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10065" w:type="dxa"/>
        <w:tblLook w:val="04A0" w:firstRow="1" w:lastRow="0" w:firstColumn="1" w:lastColumn="0" w:noHBand="0" w:noVBand="1"/>
      </w:tblPr>
      <w:tblGrid>
        <w:gridCol w:w="1215"/>
        <w:gridCol w:w="2140"/>
        <w:gridCol w:w="3355"/>
        <w:gridCol w:w="3355"/>
      </w:tblGrid>
      <w:tr w:rsidR="00315564" w:rsidRPr="00F3523C" w:rsidTr="00742A05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3834FA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3834F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F3523C" w:rsidRDefault="00315564" w:rsidP="009A11FC">
            <w:pPr>
              <w:pStyle w:val="14"/>
              <w:outlineLvl w:val="0"/>
            </w:pPr>
            <w:bookmarkStart w:id="0" w:name="_Toc178323178"/>
            <w:r>
              <w:t xml:space="preserve">Опросный лист на </w:t>
            </w:r>
            <w:r w:rsidRPr="00875540">
              <w:t>микрофонн</w:t>
            </w:r>
            <w:r>
              <w:t>ой станции RMK-2</w:t>
            </w:r>
            <w:r w:rsidRPr="00875540">
              <w:t>0</w:t>
            </w:r>
            <w:bookmarkEnd w:id="0"/>
          </w:p>
        </w:tc>
      </w:tr>
      <w:tr w:rsidR="00315564" w:rsidRPr="00F3523C" w:rsidTr="00742A05">
        <w:tc>
          <w:tcPr>
            <w:tcW w:w="3355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355" w:type="dxa"/>
            <w:tcBorders>
              <w:bottom w:val="thinThickLargeGap" w:sz="24" w:space="0" w:color="auto"/>
            </w:tcBorders>
            <w:hideMark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Значение или требование</w:t>
            </w:r>
          </w:p>
        </w:tc>
        <w:tc>
          <w:tcPr>
            <w:tcW w:w="3355" w:type="dxa"/>
            <w:tcBorders>
              <w:bottom w:val="thinThickLargeGap" w:sz="24" w:space="0" w:color="auto"/>
            </w:tcBorders>
            <w:hideMark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Комментарий</w:t>
            </w: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CD4379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210×145×55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CD4379">
              <w:rPr>
                <w:sz w:val="24"/>
                <w:szCs w:val="24"/>
              </w:rPr>
              <w:t>Масса, кг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1,1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CD4379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алюминий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CD4379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  <w:lang w:val="en-US"/>
              </w:rPr>
              <w:t>IP</w:t>
            </w:r>
            <w:r w:rsidRPr="00CD4379">
              <w:rPr>
                <w:sz w:val="24"/>
                <w:szCs w:val="24"/>
              </w:rPr>
              <w:t>41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CD4379">
              <w:rPr>
                <w:sz w:val="24"/>
                <w:szCs w:val="24"/>
              </w:rPr>
              <w:t>Питание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  <w:lang w:val="en-US"/>
              </w:rPr>
              <w:t>POE</w:t>
            </w:r>
            <w:r w:rsidRPr="00CD4379">
              <w:rPr>
                <w:sz w:val="24"/>
                <w:szCs w:val="24"/>
              </w:rPr>
              <w:t xml:space="preserve"> (</w:t>
            </w:r>
            <w:r w:rsidRPr="00CD4379">
              <w:rPr>
                <w:sz w:val="24"/>
                <w:szCs w:val="24"/>
                <w:lang w:val="en-US"/>
              </w:rPr>
              <w:t>IEEE 802.3af)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CD4379">
              <w:rPr>
                <w:sz w:val="24"/>
                <w:szCs w:val="24"/>
              </w:rPr>
              <w:t>Уличный монтаж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наличие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Температурный режим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от минус 40°C до плюс 65°С и влажность до 95 %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CD4379">
              <w:rPr>
                <w:sz w:val="24"/>
                <w:szCs w:val="24"/>
              </w:rPr>
              <w:t xml:space="preserve">Протокол </w:t>
            </w:r>
            <w:r w:rsidRPr="00CD4379">
              <w:rPr>
                <w:sz w:val="24"/>
                <w:szCs w:val="24"/>
                <w:lang w:val="en-US"/>
              </w:rPr>
              <w:t>VOIP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SIP2.0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Количество кнопок прямого вызова, шт.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–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Номеронабиратель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Да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Наличие экрана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Да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Поддержка голосовых кодеков G.711,</w:t>
            </w:r>
          </w:p>
          <w:p w:rsidR="00315564" w:rsidRPr="00CD4379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CD4379">
              <w:rPr>
                <w:sz w:val="24"/>
                <w:szCs w:val="24"/>
              </w:rPr>
              <w:t>G.722, G.723, G.726, G.729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наличие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CD4379">
              <w:rPr>
                <w:sz w:val="24"/>
                <w:szCs w:val="24"/>
              </w:rPr>
              <w:t>Диапазон воспроизводимых частот, Гц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 xml:space="preserve">от </w:t>
            </w:r>
            <w:r w:rsidR="009A11FC">
              <w:rPr>
                <w:sz w:val="24"/>
                <w:szCs w:val="24"/>
              </w:rPr>
              <w:t>7</w:t>
            </w:r>
            <w:r w:rsidRPr="00CD4379">
              <w:rPr>
                <w:sz w:val="24"/>
                <w:szCs w:val="24"/>
              </w:rPr>
              <w:t xml:space="preserve">0 до </w:t>
            </w:r>
            <w:r w:rsidR="009A11FC">
              <w:rPr>
                <w:sz w:val="24"/>
                <w:szCs w:val="24"/>
              </w:rPr>
              <w:t>125</w:t>
            </w:r>
            <w:r w:rsidRPr="00CD4379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CD4379">
              <w:rPr>
                <w:sz w:val="24"/>
                <w:szCs w:val="24"/>
              </w:rPr>
              <w:t>Сетевые стандарты связи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  <w:lang w:val="en-US"/>
              </w:rPr>
              <w:t>IEEE</w:t>
            </w:r>
            <w:r w:rsidRPr="00CD4379">
              <w:rPr>
                <w:sz w:val="24"/>
                <w:szCs w:val="24"/>
              </w:rPr>
              <w:t xml:space="preserve"> 802.3</w:t>
            </w:r>
            <w:r w:rsidRPr="00CD4379">
              <w:rPr>
                <w:sz w:val="24"/>
                <w:szCs w:val="24"/>
                <w:lang w:val="en-US"/>
              </w:rPr>
              <w:t>u</w:t>
            </w:r>
            <w:r w:rsidRPr="00CD4379">
              <w:rPr>
                <w:sz w:val="24"/>
                <w:szCs w:val="24"/>
              </w:rPr>
              <w:t xml:space="preserve"> </w:t>
            </w:r>
            <w:r w:rsidRPr="00CD4379">
              <w:rPr>
                <w:sz w:val="24"/>
                <w:szCs w:val="24"/>
                <w:lang w:val="en-US"/>
              </w:rPr>
              <w:t>Fast</w:t>
            </w:r>
            <w:r w:rsidRPr="00CD4379">
              <w:rPr>
                <w:sz w:val="24"/>
                <w:szCs w:val="24"/>
              </w:rPr>
              <w:t xml:space="preserve"> </w:t>
            </w:r>
            <w:r w:rsidRPr="00CD4379">
              <w:rPr>
                <w:sz w:val="24"/>
                <w:szCs w:val="24"/>
                <w:lang w:val="en-US"/>
              </w:rPr>
              <w:t>Ethernet</w:t>
            </w:r>
            <w:r w:rsidRPr="00CD4379">
              <w:rPr>
                <w:sz w:val="24"/>
                <w:szCs w:val="24"/>
              </w:rPr>
              <w:t xml:space="preserve"> (100 Мбит/с), </w:t>
            </w:r>
            <w:r w:rsidRPr="00CD4379">
              <w:rPr>
                <w:sz w:val="24"/>
                <w:szCs w:val="24"/>
                <w:lang w:val="en-US"/>
              </w:rPr>
              <w:t>POE</w:t>
            </w:r>
            <w:r w:rsidRPr="00CD4379">
              <w:rPr>
                <w:sz w:val="24"/>
                <w:szCs w:val="24"/>
              </w:rPr>
              <w:t xml:space="preserve"> (</w:t>
            </w:r>
            <w:r w:rsidRPr="00CD4379">
              <w:rPr>
                <w:sz w:val="24"/>
                <w:szCs w:val="24"/>
                <w:lang w:val="en-US"/>
              </w:rPr>
              <w:t>IEEE</w:t>
            </w:r>
            <w:r w:rsidRPr="00CD4379">
              <w:rPr>
                <w:sz w:val="24"/>
                <w:szCs w:val="24"/>
              </w:rPr>
              <w:t xml:space="preserve"> 802.3</w:t>
            </w:r>
            <w:proofErr w:type="spellStart"/>
            <w:r w:rsidRPr="00CD4379">
              <w:rPr>
                <w:sz w:val="24"/>
                <w:szCs w:val="24"/>
                <w:lang w:val="en-US"/>
              </w:rPr>
              <w:t>af</w:t>
            </w:r>
            <w:proofErr w:type="spellEnd"/>
            <w:r w:rsidRPr="00CD4379">
              <w:rPr>
                <w:sz w:val="24"/>
                <w:szCs w:val="24"/>
              </w:rPr>
              <w:t xml:space="preserve">), </w:t>
            </w:r>
            <w:r w:rsidRPr="00CD4379">
              <w:rPr>
                <w:sz w:val="24"/>
                <w:szCs w:val="24"/>
                <w:lang w:val="en-US"/>
              </w:rPr>
              <w:t>POE</w:t>
            </w:r>
            <w:r w:rsidRPr="00CD4379">
              <w:rPr>
                <w:sz w:val="24"/>
                <w:szCs w:val="24"/>
              </w:rPr>
              <w:t>+ (</w:t>
            </w:r>
            <w:r w:rsidRPr="00CD4379">
              <w:rPr>
                <w:sz w:val="24"/>
                <w:szCs w:val="24"/>
                <w:lang w:val="en-US"/>
              </w:rPr>
              <w:t>IEEE </w:t>
            </w:r>
            <w:r w:rsidRPr="00CD4379">
              <w:rPr>
                <w:sz w:val="24"/>
                <w:szCs w:val="24"/>
              </w:rPr>
              <w:t>802.3</w:t>
            </w:r>
            <w:r w:rsidRPr="00CD4379">
              <w:rPr>
                <w:sz w:val="24"/>
                <w:szCs w:val="24"/>
                <w:lang w:val="en-US"/>
              </w:rPr>
              <w:t> at</w:t>
            </w:r>
            <w:r w:rsidRPr="00CD4379">
              <w:rPr>
                <w:sz w:val="24"/>
                <w:szCs w:val="24"/>
              </w:rPr>
              <w:t xml:space="preserve">), </w:t>
            </w:r>
            <w:proofErr w:type="spellStart"/>
            <w:r w:rsidRPr="00CD4379">
              <w:rPr>
                <w:sz w:val="24"/>
                <w:szCs w:val="24"/>
                <w:lang w:val="en-US"/>
              </w:rPr>
              <w:t>IPv</w:t>
            </w:r>
            <w:proofErr w:type="spellEnd"/>
            <w:r w:rsidRPr="00CD4379">
              <w:rPr>
                <w:sz w:val="24"/>
                <w:szCs w:val="24"/>
              </w:rPr>
              <w:t xml:space="preserve">4, </w:t>
            </w:r>
            <w:r w:rsidRPr="00CD4379">
              <w:rPr>
                <w:sz w:val="24"/>
                <w:szCs w:val="24"/>
                <w:lang w:val="en-US"/>
              </w:rPr>
              <w:t>TCP</w:t>
            </w:r>
            <w:r w:rsidRPr="00CD4379">
              <w:rPr>
                <w:sz w:val="24"/>
                <w:szCs w:val="24"/>
              </w:rPr>
              <w:t>/</w:t>
            </w:r>
            <w:r w:rsidRPr="00CD4379">
              <w:rPr>
                <w:sz w:val="24"/>
                <w:szCs w:val="24"/>
                <w:lang w:val="en-US"/>
              </w:rPr>
              <w:t>IP</w:t>
            </w:r>
            <w:r w:rsidRPr="00CD4379">
              <w:rPr>
                <w:sz w:val="24"/>
                <w:szCs w:val="24"/>
              </w:rPr>
              <w:t xml:space="preserve">, </w:t>
            </w:r>
            <w:r w:rsidRPr="00CD4379">
              <w:rPr>
                <w:sz w:val="24"/>
                <w:szCs w:val="24"/>
                <w:lang w:val="en-US"/>
              </w:rPr>
              <w:t>UDP</w:t>
            </w:r>
            <w:r w:rsidRPr="00CD4379">
              <w:rPr>
                <w:sz w:val="24"/>
                <w:szCs w:val="24"/>
              </w:rPr>
              <w:t>/</w:t>
            </w:r>
            <w:r w:rsidRPr="00CD4379">
              <w:rPr>
                <w:sz w:val="24"/>
                <w:szCs w:val="24"/>
                <w:lang w:val="en-US"/>
              </w:rPr>
              <w:t>RTP</w:t>
            </w:r>
            <w:r w:rsidRPr="00CD4379">
              <w:rPr>
                <w:sz w:val="24"/>
                <w:szCs w:val="24"/>
              </w:rPr>
              <w:t xml:space="preserve">, </w:t>
            </w:r>
            <w:r w:rsidRPr="00CD4379">
              <w:rPr>
                <w:sz w:val="24"/>
                <w:szCs w:val="24"/>
                <w:lang w:val="en-US"/>
              </w:rPr>
              <w:t>UDP</w:t>
            </w:r>
            <w:r w:rsidRPr="00CD4379">
              <w:rPr>
                <w:sz w:val="24"/>
                <w:szCs w:val="24"/>
              </w:rPr>
              <w:t xml:space="preserve"> </w:t>
            </w:r>
            <w:r w:rsidRPr="00CD4379">
              <w:rPr>
                <w:sz w:val="24"/>
                <w:szCs w:val="24"/>
                <w:lang w:val="en-US"/>
              </w:rPr>
              <w:t>Multicast</w:t>
            </w:r>
            <w:r w:rsidRPr="00CD4379">
              <w:rPr>
                <w:sz w:val="24"/>
                <w:szCs w:val="24"/>
              </w:rPr>
              <w:t xml:space="preserve">, </w:t>
            </w:r>
            <w:proofErr w:type="spellStart"/>
            <w:r w:rsidRPr="00CD4379">
              <w:rPr>
                <w:sz w:val="24"/>
                <w:szCs w:val="24"/>
                <w:lang w:val="en-US"/>
              </w:rPr>
              <w:t>IGMPv</w:t>
            </w:r>
            <w:proofErr w:type="spellEnd"/>
            <w:r w:rsidRPr="00CD4379">
              <w:rPr>
                <w:sz w:val="24"/>
                <w:szCs w:val="24"/>
              </w:rPr>
              <w:t xml:space="preserve">2, </w:t>
            </w:r>
            <w:r w:rsidRPr="00CD4379">
              <w:rPr>
                <w:sz w:val="24"/>
                <w:szCs w:val="24"/>
                <w:lang w:val="en-US"/>
              </w:rPr>
              <w:t>ICMP</w:t>
            </w:r>
            <w:r w:rsidRPr="00CD4379">
              <w:rPr>
                <w:sz w:val="24"/>
                <w:szCs w:val="24"/>
              </w:rPr>
              <w:t xml:space="preserve">, </w:t>
            </w:r>
            <w:r w:rsidRPr="00CD4379">
              <w:rPr>
                <w:sz w:val="24"/>
                <w:szCs w:val="24"/>
                <w:lang w:val="en-US"/>
              </w:rPr>
              <w:t>ARP</w:t>
            </w:r>
            <w:r w:rsidRPr="00CD4379">
              <w:rPr>
                <w:sz w:val="24"/>
                <w:szCs w:val="24"/>
              </w:rPr>
              <w:t xml:space="preserve">, </w:t>
            </w:r>
            <w:r w:rsidRPr="00CD4379">
              <w:rPr>
                <w:sz w:val="24"/>
                <w:szCs w:val="24"/>
                <w:lang w:val="en-US"/>
              </w:rPr>
              <w:t>DNS</w:t>
            </w:r>
            <w:r w:rsidRPr="00CD4379">
              <w:rPr>
                <w:sz w:val="24"/>
                <w:szCs w:val="24"/>
              </w:rPr>
              <w:t xml:space="preserve">, </w:t>
            </w:r>
            <w:r w:rsidRPr="00CD4379">
              <w:rPr>
                <w:sz w:val="24"/>
                <w:szCs w:val="24"/>
                <w:lang w:val="en-US"/>
              </w:rPr>
              <w:t>DHCP</w:t>
            </w:r>
            <w:r w:rsidRPr="00CD4379">
              <w:rPr>
                <w:sz w:val="24"/>
                <w:szCs w:val="24"/>
              </w:rPr>
              <w:t xml:space="preserve">, </w:t>
            </w:r>
            <w:r w:rsidRPr="00CD4379">
              <w:rPr>
                <w:sz w:val="24"/>
                <w:szCs w:val="24"/>
                <w:lang w:val="en-US"/>
              </w:rPr>
              <w:t>NTP</w:t>
            </w:r>
            <w:r w:rsidRPr="00CD4379">
              <w:rPr>
                <w:sz w:val="24"/>
                <w:szCs w:val="24"/>
              </w:rPr>
              <w:t xml:space="preserve">, </w:t>
            </w:r>
            <w:r w:rsidRPr="00CD4379">
              <w:rPr>
                <w:sz w:val="24"/>
                <w:szCs w:val="24"/>
                <w:lang w:val="en-US"/>
              </w:rPr>
              <w:t>HTTP</w:t>
            </w:r>
            <w:r w:rsidRPr="00CD4379">
              <w:rPr>
                <w:sz w:val="24"/>
                <w:szCs w:val="24"/>
              </w:rPr>
              <w:t xml:space="preserve"> 1.1, </w:t>
            </w:r>
            <w:r w:rsidRPr="00CD4379">
              <w:rPr>
                <w:sz w:val="24"/>
                <w:szCs w:val="24"/>
                <w:lang w:val="en-US"/>
              </w:rPr>
              <w:t>SSH</w:t>
            </w:r>
            <w:r w:rsidRPr="00CD4379">
              <w:rPr>
                <w:sz w:val="24"/>
                <w:szCs w:val="24"/>
              </w:rPr>
              <w:t xml:space="preserve">, </w:t>
            </w:r>
            <w:r w:rsidRPr="00CD4379">
              <w:rPr>
                <w:sz w:val="24"/>
                <w:szCs w:val="24"/>
                <w:lang w:val="en-US"/>
              </w:rPr>
              <w:t>Telnet</w:t>
            </w:r>
            <w:r w:rsidRPr="00CD4379">
              <w:rPr>
                <w:sz w:val="24"/>
                <w:szCs w:val="24"/>
              </w:rPr>
              <w:t xml:space="preserve">, </w:t>
            </w:r>
            <w:r w:rsidRPr="00CD4379">
              <w:rPr>
                <w:sz w:val="24"/>
                <w:szCs w:val="24"/>
                <w:lang w:val="en-US"/>
              </w:rPr>
              <w:t>SIP </w:t>
            </w:r>
            <w:r w:rsidRPr="00CD4379">
              <w:rPr>
                <w:sz w:val="24"/>
                <w:szCs w:val="24"/>
              </w:rPr>
              <w:t>2.0 (</w:t>
            </w:r>
            <w:r w:rsidRPr="00CD4379">
              <w:rPr>
                <w:sz w:val="24"/>
                <w:szCs w:val="24"/>
                <w:lang w:val="en-US"/>
              </w:rPr>
              <w:t>RFC</w:t>
            </w:r>
            <w:r w:rsidRPr="00CD4379">
              <w:rPr>
                <w:sz w:val="24"/>
                <w:szCs w:val="24"/>
              </w:rPr>
              <w:t xml:space="preserve">-3261), </w:t>
            </w:r>
            <w:r w:rsidRPr="00CD4379">
              <w:rPr>
                <w:sz w:val="24"/>
                <w:szCs w:val="24"/>
                <w:lang w:val="en-US"/>
              </w:rPr>
              <w:t>DTMF</w:t>
            </w:r>
            <w:r w:rsidRPr="00CD4379">
              <w:rPr>
                <w:sz w:val="24"/>
                <w:szCs w:val="24"/>
              </w:rPr>
              <w:t xml:space="preserve"> (</w:t>
            </w:r>
            <w:r w:rsidRPr="00CD4379">
              <w:rPr>
                <w:sz w:val="24"/>
                <w:szCs w:val="24"/>
                <w:lang w:val="en-US"/>
              </w:rPr>
              <w:t>RFC</w:t>
            </w:r>
            <w:r w:rsidRPr="00CD4379">
              <w:rPr>
                <w:sz w:val="24"/>
                <w:szCs w:val="24"/>
              </w:rPr>
              <w:t xml:space="preserve"> 2833, </w:t>
            </w:r>
            <w:r w:rsidRPr="00CD4379">
              <w:rPr>
                <w:sz w:val="24"/>
                <w:szCs w:val="24"/>
                <w:lang w:val="en-US"/>
              </w:rPr>
              <w:t>SIP</w:t>
            </w:r>
            <w:r w:rsidRPr="00CD4379">
              <w:rPr>
                <w:sz w:val="24"/>
                <w:szCs w:val="24"/>
              </w:rPr>
              <w:t xml:space="preserve"> </w:t>
            </w:r>
            <w:r w:rsidRPr="00CD4379">
              <w:rPr>
                <w:sz w:val="24"/>
                <w:szCs w:val="24"/>
                <w:lang w:val="en-US"/>
              </w:rPr>
              <w:t>info</w:t>
            </w:r>
            <w:r w:rsidRPr="00CD4379">
              <w:rPr>
                <w:sz w:val="24"/>
                <w:szCs w:val="24"/>
              </w:rPr>
              <w:t>)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CD4379">
              <w:rPr>
                <w:sz w:val="24"/>
                <w:szCs w:val="24"/>
              </w:rPr>
              <w:t>Максимальная мощность, Вт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3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Потребляемая мощность, Вт:</w:t>
            </w:r>
          </w:p>
          <w:p w:rsidR="00315564" w:rsidRPr="00CD4379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– в режиме ожидания</w:t>
            </w:r>
          </w:p>
          <w:p w:rsidR="00315564" w:rsidRPr="00CD4379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CD4379">
              <w:rPr>
                <w:sz w:val="24"/>
                <w:szCs w:val="24"/>
              </w:rPr>
              <w:t>– в режиме оповещения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1</w:t>
            </w:r>
          </w:p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</w:rPr>
              <w:t>1,5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875540" w:rsidTr="00742A05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CD4379">
              <w:rPr>
                <w:sz w:val="24"/>
                <w:szCs w:val="24"/>
              </w:rPr>
              <w:t>Скорость подключения к сети, Мбит/с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  <w:lang w:val="en-US"/>
              </w:rPr>
              <w:t>10/100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9A11FC" w:rsidRPr="00B315CB" w:rsidTr="00742A05">
        <w:trPr>
          <w:trHeight w:val="136"/>
        </w:trPr>
        <w:tc>
          <w:tcPr>
            <w:tcW w:w="3355" w:type="dxa"/>
            <w:gridSpan w:val="2"/>
          </w:tcPr>
          <w:p w:rsidR="009A11FC" w:rsidRPr="00F3523C" w:rsidRDefault="009A11FC" w:rsidP="009A11FC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Соответствие требованиям ЕАЭС и </w:t>
            </w:r>
            <w:r>
              <w:rPr>
                <w:sz w:val="24"/>
                <w:szCs w:val="24"/>
              </w:rPr>
              <w:t>ГОСТ Р</w:t>
            </w:r>
          </w:p>
        </w:tc>
        <w:tc>
          <w:tcPr>
            <w:tcW w:w="3355" w:type="dxa"/>
          </w:tcPr>
          <w:p w:rsidR="009A11FC" w:rsidRPr="00F3523C" w:rsidRDefault="009A11FC" w:rsidP="009A11F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3355" w:type="dxa"/>
          </w:tcPr>
          <w:p w:rsidR="009A11FC" w:rsidRPr="00F3523C" w:rsidRDefault="009A11FC" w:rsidP="009A11FC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сертификат соответствия № РОСС RU.32001.04ИБФ1. ОСП22.17524</w:t>
            </w:r>
          </w:p>
        </w:tc>
      </w:tr>
    </w:tbl>
    <w:p w:rsidR="00742A05" w:rsidRDefault="00742A05" w:rsidP="00CF3CE9">
      <w:pPr>
        <w:spacing w:line="240" w:lineRule="auto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8F2" w:rsidRDefault="009558F2" w:rsidP="005F7AAA">
      <w:pPr>
        <w:spacing w:line="240" w:lineRule="auto"/>
      </w:pPr>
      <w:r>
        <w:separator/>
      </w:r>
    </w:p>
  </w:endnote>
  <w:endnote w:type="continuationSeparator" w:id="0">
    <w:p w:rsidR="009558F2" w:rsidRDefault="009558F2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8F2" w:rsidRDefault="009558F2" w:rsidP="005F7AAA">
      <w:pPr>
        <w:spacing w:line="240" w:lineRule="auto"/>
      </w:pPr>
      <w:r>
        <w:separator/>
      </w:r>
    </w:p>
  </w:footnote>
  <w:footnote w:type="continuationSeparator" w:id="0">
    <w:p w:rsidR="009558F2" w:rsidRDefault="009558F2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631A8"/>
    <w:rsid w:val="00165F08"/>
    <w:rsid w:val="001F307C"/>
    <w:rsid w:val="001F6899"/>
    <w:rsid w:val="00205A33"/>
    <w:rsid w:val="00232DE3"/>
    <w:rsid w:val="002571B7"/>
    <w:rsid w:val="00315564"/>
    <w:rsid w:val="00362B4D"/>
    <w:rsid w:val="003A5A96"/>
    <w:rsid w:val="004508B1"/>
    <w:rsid w:val="004A4667"/>
    <w:rsid w:val="005D1A2C"/>
    <w:rsid w:val="005E24B5"/>
    <w:rsid w:val="005F7AAA"/>
    <w:rsid w:val="00611D61"/>
    <w:rsid w:val="0062485B"/>
    <w:rsid w:val="006A06FF"/>
    <w:rsid w:val="00742A05"/>
    <w:rsid w:val="00785F71"/>
    <w:rsid w:val="007A5A3D"/>
    <w:rsid w:val="007C2230"/>
    <w:rsid w:val="009558F2"/>
    <w:rsid w:val="009A11FC"/>
    <w:rsid w:val="009D67D1"/>
    <w:rsid w:val="009D7E45"/>
    <w:rsid w:val="009E519F"/>
    <w:rsid w:val="009F7BFB"/>
    <w:rsid w:val="00A0060B"/>
    <w:rsid w:val="00A85970"/>
    <w:rsid w:val="00AF183A"/>
    <w:rsid w:val="00B33D96"/>
    <w:rsid w:val="00CF3CE9"/>
    <w:rsid w:val="00D0529D"/>
    <w:rsid w:val="00D22A9B"/>
    <w:rsid w:val="00D92A56"/>
    <w:rsid w:val="00DA0149"/>
    <w:rsid w:val="00DA5C00"/>
    <w:rsid w:val="00E10875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A492F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86F58-C03F-4664-8261-E91B4C096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2024-09-27T06:54:00Z</dcterms:created>
  <dcterms:modified xsi:type="dcterms:W3CDTF">2024-09-27T07:58:00Z</dcterms:modified>
</cp:coreProperties>
</file>