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4945" w:type="pct"/>
        <w:tblLook w:val="04A0" w:firstRow="1" w:lastRow="0" w:firstColumn="1" w:lastColumn="0" w:noHBand="0" w:noVBand="1"/>
      </w:tblPr>
      <w:tblGrid>
        <w:gridCol w:w="1276"/>
        <w:gridCol w:w="2177"/>
        <w:gridCol w:w="2762"/>
        <w:gridCol w:w="3597"/>
      </w:tblGrid>
      <w:tr w:rsidR="00315564" w:rsidRPr="0091406E" w:rsidTr="007C2230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91406E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5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7C2230">
            <w:pPr>
              <w:pStyle w:val="14"/>
              <w:outlineLvl w:val="0"/>
            </w:pPr>
            <w:bookmarkStart w:id="0" w:name="_Toc178323188"/>
            <w:r w:rsidRPr="0091406E">
              <w:t xml:space="preserve">Опросный лист </w:t>
            </w:r>
            <w:r>
              <w:t xml:space="preserve">для </w:t>
            </w:r>
            <w:r w:rsidRPr="00D13749">
              <w:t>трансляционных усилителей RTU</w:t>
            </w:r>
            <w:r>
              <w:t xml:space="preserve"> 240/1</w:t>
            </w:r>
            <w:bookmarkEnd w:id="0"/>
          </w:p>
        </w:tc>
      </w:tr>
      <w:tr w:rsidR="00315564" w:rsidRPr="00F3523C" w:rsidTr="00FC4BE0">
        <w:tc>
          <w:tcPr>
            <w:tcW w:w="3453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2762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FC4BE0">
        <w:trPr>
          <w:trHeight w:val="136"/>
        </w:trPr>
        <w:tc>
          <w:tcPr>
            <w:tcW w:w="3453" w:type="dxa"/>
            <w:gridSpan w:val="2"/>
            <w:tcBorders>
              <w:top w:val="thinThickLargeGap" w:sz="24" w:space="0" w:color="auto"/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</w:t>
            </w:r>
          </w:p>
        </w:tc>
        <w:tc>
          <w:tcPr>
            <w:tcW w:w="2762" w:type="dxa"/>
            <w:tcBorders>
              <w:bottom w:val="single" w:sz="4" w:space="0" w:color="auto"/>
            </w:tcBorders>
          </w:tcPr>
          <w:p w:rsidR="00315564" w:rsidRPr="00404F16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4F16">
              <w:rPr>
                <w:sz w:val="24"/>
                <w:szCs w:val="24"/>
              </w:rPr>
              <w:t xml:space="preserve">на 240 Вт </w:t>
            </w:r>
            <w:proofErr w:type="gramStart"/>
            <w:r w:rsidRPr="00404F16">
              <w:rPr>
                <w:sz w:val="24"/>
                <w:szCs w:val="24"/>
              </w:rPr>
              <w:t>100/70 В</w:t>
            </w:r>
            <w:proofErr w:type="gramEnd"/>
          </w:p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4F16">
              <w:rPr>
                <w:sz w:val="24"/>
                <w:szCs w:val="24"/>
              </w:rPr>
              <w:t>4/8 Ом</w:t>
            </w:r>
          </w:p>
        </w:tc>
        <w:tc>
          <w:tcPr>
            <w:tcW w:w="3597" w:type="dxa"/>
            <w:tcBorders>
              <w:bottom w:val="single" w:sz="4" w:space="0" w:color="auto"/>
            </w:tcBorders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2762" w:type="dxa"/>
            <w:tcBorders>
              <w:top w:val="single" w:sz="4" w:space="0" w:color="auto"/>
            </w:tcBorders>
          </w:tcPr>
          <w:p w:rsidR="007C2230" w:rsidRP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r>
              <w:rPr>
                <w:sz w:val="24"/>
                <w:szCs w:val="24"/>
              </w:rPr>
              <w:t>Вт</w:t>
            </w:r>
          </w:p>
        </w:tc>
        <w:tc>
          <w:tcPr>
            <w:tcW w:w="3597" w:type="dxa"/>
            <w:tcBorders>
              <w:top w:val="single" w:sz="4" w:space="0" w:color="auto"/>
            </w:tcBorders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2230" w:rsidRPr="00A97EA9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2762" w:type="dxa"/>
            <w:tcBorders>
              <w:top w:val="single" w:sz="4" w:space="0" w:color="auto"/>
            </w:tcBorders>
          </w:tcPr>
          <w:p w:rsid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Вт</w:t>
            </w:r>
          </w:p>
        </w:tc>
        <w:tc>
          <w:tcPr>
            <w:tcW w:w="3597" w:type="dxa"/>
            <w:tcBorders>
              <w:top w:val="single" w:sz="4" w:space="0" w:color="auto"/>
            </w:tcBorders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  <w:tcBorders>
              <w:top w:val="single" w:sz="4" w:space="0" w:color="auto"/>
            </w:tcBorders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Питание:</w:t>
            </w:r>
          </w:p>
        </w:tc>
        <w:tc>
          <w:tcPr>
            <w:tcW w:w="2762" w:type="dxa"/>
          </w:tcPr>
          <w:p w:rsidR="007C2230" w:rsidRPr="00B315CB" w:rsidRDefault="007C2230" w:rsidP="007C223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напряжение, В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100 до 240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частота, Гц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50/60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Чувствительность/импеданс: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</w:t>
            </w:r>
            <w:r>
              <w:rPr>
                <w:sz w:val="24"/>
                <w:szCs w:val="24"/>
              </w:rPr>
              <w:t>, Ом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100/600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1, мВ/кОм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500/10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2, мВ/кОм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500/10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Частотный диапазон, Гц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60 до 16000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3834FA">
              <w:rPr>
                <w:sz w:val="24"/>
                <w:szCs w:val="24"/>
                <w:lang w:val="en-US"/>
              </w:rPr>
              <w:t>Коэффициент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гармонических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искажений</w:t>
            </w:r>
            <w:proofErr w:type="spellEnd"/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Pr="00B67E17">
              <w:rPr>
                <w:sz w:val="24"/>
                <w:szCs w:val="24"/>
              </w:rPr>
              <w:t>0,5 % на 1 кГц, при половине выходной мощности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3834FA">
              <w:rPr>
                <w:sz w:val="24"/>
                <w:szCs w:val="24"/>
                <w:lang w:val="en-US"/>
              </w:rPr>
              <w:t>Соотношение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сигнал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шум</w:t>
            </w:r>
            <w:proofErr w:type="spellEnd"/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</w:t>
            </w:r>
            <w:r>
              <w:rPr>
                <w:sz w:val="24"/>
                <w:szCs w:val="24"/>
              </w:rPr>
              <w:t>, дБ не менее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2, дБ, не менее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Рассеивание тепла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67E17">
              <w:rPr>
                <w:sz w:val="24"/>
                <w:szCs w:val="24"/>
              </w:rPr>
              <w:t>нтеллектуальный контроль температуры, принудительное охлаждение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67E17">
              <w:rPr>
                <w:sz w:val="24"/>
                <w:szCs w:val="24"/>
              </w:rPr>
              <w:t>ерегрев, перегрузка, короткое замыкание, предохранитель по питанию 220В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FC4BE0" w:rsidTr="00FC4BE0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Сетевые протоколы</w:t>
            </w:r>
          </w:p>
        </w:tc>
        <w:tc>
          <w:tcPr>
            <w:tcW w:w="2762" w:type="dxa"/>
          </w:tcPr>
          <w:p w:rsidR="007C2230" w:rsidRPr="00B67E17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67E17">
              <w:rPr>
                <w:sz w:val="24"/>
                <w:szCs w:val="24"/>
                <w:lang w:val="en-US"/>
              </w:rPr>
              <w:t>TCP/IP, UDP, ARP, ICMP, IGMP</w:t>
            </w:r>
          </w:p>
        </w:tc>
        <w:tc>
          <w:tcPr>
            <w:tcW w:w="3597" w:type="dxa"/>
          </w:tcPr>
          <w:p w:rsidR="007C2230" w:rsidRPr="00D13749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передачи данных, Мбит/с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FC4BE0" w:rsidTr="00FC4BE0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Аудиокодеки</w:t>
            </w:r>
          </w:p>
        </w:tc>
        <w:tc>
          <w:tcPr>
            <w:tcW w:w="2762" w:type="dxa"/>
          </w:tcPr>
          <w:p w:rsidR="007C2230" w:rsidRPr="00B67E17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67E17">
              <w:rPr>
                <w:sz w:val="24"/>
                <w:szCs w:val="24"/>
                <w:lang w:val="en-US"/>
              </w:rPr>
              <w:t>MP3/PCM/ADPCM/ G711.a/G711.u/G729</w:t>
            </w:r>
          </w:p>
        </w:tc>
        <w:tc>
          <w:tcPr>
            <w:tcW w:w="3597" w:type="dxa"/>
          </w:tcPr>
          <w:p w:rsidR="007C2230" w:rsidRPr="00D13749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 дискретизации, кГц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8 до 41,1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440×300×44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Масса, кг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3,45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температура, ºС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минус 10 до плюс 50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Влажность воздуха, %, не более</w:t>
            </w:r>
          </w:p>
        </w:tc>
        <w:tc>
          <w:tcPr>
            <w:tcW w:w="2762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FC4BE0">
        <w:trPr>
          <w:trHeight w:val="136"/>
        </w:trPr>
        <w:tc>
          <w:tcPr>
            <w:tcW w:w="3453" w:type="dxa"/>
            <w:gridSpan w:val="2"/>
          </w:tcPr>
          <w:p w:rsidR="007C2230" w:rsidRPr="00B315CB" w:rsidRDefault="007C2230" w:rsidP="007C2230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2762" w:type="dxa"/>
          </w:tcPr>
          <w:p w:rsidR="007C2230" w:rsidRPr="00B315CB" w:rsidRDefault="007C2230" w:rsidP="007C2230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FC4BE0"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231" w:rsidRDefault="004E2231" w:rsidP="005F7AAA">
      <w:pPr>
        <w:spacing w:line="240" w:lineRule="auto"/>
      </w:pPr>
      <w:r>
        <w:separator/>
      </w:r>
    </w:p>
  </w:endnote>
  <w:endnote w:type="continuationSeparator" w:id="0">
    <w:p w:rsidR="004E2231" w:rsidRDefault="004E2231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231" w:rsidRDefault="004E2231" w:rsidP="005F7AAA">
      <w:pPr>
        <w:spacing w:line="240" w:lineRule="auto"/>
      </w:pPr>
      <w:r>
        <w:separator/>
      </w:r>
    </w:p>
  </w:footnote>
  <w:footnote w:type="continuationSeparator" w:id="0">
    <w:p w:rsidR="004E2231" w:rsidRDefault="004E2231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776EC"/>
    <w:rsid w:val="0009734A"/>
    <w:rsid w:val="00142851"/>
    <w:rsid w:val="001631A8"/>
    <w:rsid w:val="00165F08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A4667"/>
    <w:rsid w:val="004E2231"/>
    <w:rsid w:val="00540C61"/>
    <w:rsid w:val="005776CC"/>
    <w:rsid w:val="005D1A2C"/>
    <w:rsid w:val="005E24B5"/>
    <w:rsid w:val="005F7AAA"/>
    <w:rsid w:val="00611D61"/>
    <w:rsid w:val="006226D4"/>
    <w:rsid w:val="0062485B"/>
    <w:rsid w:val="00667E65"/>
    <w:rsid w:val="006A06FF"/>
    <w:rsid w:val="00742A05"/>
    <w:rsid w:val="00785F71"/>
    <w:rsid w:val="007A5A3D"/>
    <w:rsid w:val="007C2230"/>
    <w:rsid w:val="009A11FC"/>
    <w:rsid w:val="009D67D1"/>
    <w:rsid w:val="009D7E45"/>
    <w:rsid w:val="009E519F"/>
    <w:rsid w:val="009F7BFB"/>
    <w:rsid w:val="00A0060B"/>
    <w:rsid w:val="00A85970"/>
    <w:rsid w:val="00AF183A"/>
    <w:rsid w:val="00B2128B"/>
    <w:rsid w:val="00B33D96"/>
    <w:rsid w:val="00D0529D"/>
    <w:rsid w:val="00D22A9B"/>
    <w:rsid w:val="00D92A56"/>
    <w:rsid w:val="00DA5C00"/>
    <w:rsid w:val="00E10875"/>
    <w:rsid w:val="00E17AEB"/>
    <w:rsid w:val="00E936DD"/>
    <w:rsid w:val="00EB7B1D"/>
    <w:rsid w:val="00EE159C"/>
    <w:rsid w:val="00FC4BE0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17EF3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7DD07-34A6-457B-AC0A-9B05283F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2024-09-27T06:57:00Z</dcterms:created>
  <dcterms:modified xsi:type="dcterms:W3CDTF">2024-09-27T07:04:00Z</dcterms:modified>
</cp:coreProperties>
</file>