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215"/>
        <w:gridCol w:w="1991"/>
        <w:gridCol w:w="3570"/>
        <w:gridCol w:w="11"/>
        <w:gridCol w:w="2568"/>
      </w:tblGrid>
      <w:tr w:rsidR="00315564" w:rsidRPr="003834FA" w:rsidTr="002571B7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FF3EBD">
            <w:pPr>
              <w:pStyle w:val="14"/>
              <w:outlineLvl w:val="0"/>
            </w:pPr>
            <w:bookmarkStart w:id="0" w:name="_Toc178323175"/>
            <w:r>
              <w:t xml:space="preserve">Опросный лист для </w:t>
            </w:r>
            <w:r w:rsidRPr="004B6A2F">
              <w:t>контроллера АР-12</w:t>
            </w:r>
            <w:bookmarkEnd w:id="0"/>
          </w:p>
        </w:tc>
      </w:tr>
      <w:tr w:rsidR="00315564" w:rsidRPr="00F3523C" w:rsidTr="002571B7">
        <w:tc>
          <w:tcPr>
            <w:tcW w:w="3206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581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2568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F21AF8" w:rsidTr="002571B7">
        <w:trPr>
          <w:trHeight w:val="142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Питание 24</w:t>
            </w:r>
            <w:r>
              <w:rPr>
                <w:sz w:val="24"/>
                <w:szCs w:val="24"/>
              </w:rPr>
              <w:t xml:space="preserve"> </w:t>
            </w:r>
            <w:r w:rsidRPr="00F21AF8">
              <w:rPr>
                <w:sz w:val="24"/>
                <w:szCs w:val="24"/>
              </w:rPr>
              <w:t>В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2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21AF8">
              <w:rPr>
                <w:sz w:val="24"/>
                <w:szCs w:val="24"/>
                <w:lang w:val="en-US"/>
              </w:rPr>
              <w:t>Ethernet 100BASE</w:t>
            </w:r>
            <w:r w:rsidRPr="00F21AF8">
              <w:rPr>
                <w:sz w:val="24"/>
                <w:szCs w:val="24"/>
                <w:lang w:val="en-US"/>
              </w:rPr>
              <w:noBreakHyphen/>
              <w:t>TX/1000BASE</w:t>
            </w:r>
            <w:r w:rsidRPr="00F21AF8">
              <w:rPr>
                <w:sz w:val="24"/>
                <w:szCs w:val="24"/>
                <w:lang w:val="en-US"/>
              </w:rPr>
              <w:noBreakHyphen/>
              <w:t>T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21AF8">
              <w:rPr>
                <w:sz w:val="24"/>
                <w:szCs w:val="24"/>
              </w:rPr>
              <w:t>2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Линейный аудио вход ГО ЧС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1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Сухой контакт на запуск подтверждения получения сигнала ГО ЧС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1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Линейный аудио выход на аналоговые усилители (небалансный) на 1 В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2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Триггерные фиксированные входы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8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Триггерные фиксированные выходы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8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 xml:space="preserve">Возможность подключения микрофона с </w:t>
            </w:r>
            <w:proofErr w:type="spellStart"/>
            <w:r w:rsidRPr="00F21AF8">
              <w:rPr>
                <w:sz w:val="24"/>
                <w:szCs w:val="24"/>
              </w:rPr>
              <w:t>тангеткой</w:t>
            </w:r>
            <w:proofErr w:type="spellEnd"/>
            <w:r w:rsidRPr="00F21AF8">
              <w:rPr>
                <w:sz w:val="24"/>
                <w:szCs w:val="24"/>
              </w:rPr>
              <w:t xml:space="preserve"> (разъём </w:t>
            </w:r>
            <w:r w:rsidRPr="00F21AF8">
              <w:rPr>
                <w:sz w:val="24"/>
                <w:szCs w:val="24"/>
                <w:lang w:val="en-US"/>
              </w:rPr>
              <w:t>XLR</w:t>
            </w:r>
            <w:r w:rsidRPr="00F21AF8">
              <w:rPr>
                <w:sz w:val="24"/>
                <w:szCs w:val="24"/>
              </w:rPr>
              <w:t>)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1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F21AF8">
              <w:rPr>
                <w:sz w:val="24"/>
                <w:szCs w:val="24"/>
              </w:rPr>
              <w:t xml:space="preserve">Кнопка перезапуска 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  <w:lang w:val="en-US"/>
              </w:rPr>
              <w:t xml:space="preserve">1 </w:t>
            </w:r>
            <w:r w:rsidRPr="00F21AF8">
              <w:rPr>
                <w:sz w:val="24"/>
                <w:szCs w:val="24"/>
              </w:rPr>
              <w:t>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Кнопка сброса до заводских настроек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Да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 xml:space="preserve">Передача трансляций и оповещений по </w:t>
            </w:r>
            <w:r w:rsidRPr="00F21AF8">
              <w:rPr>
                <w:sz w:val="24"/>
                <w:szCs w:val="24"/>
                <w:lang w:val="en-US"/>
              </w:rPr>
              <w:t>SIP</w:t>
            </w:r>
            <w:r w:rsidRPr="00F21AF8">
              <w:rPr>
                <w:sz w:val="24"/>
                <w:szCs w:val="24"/>
              </w:rPr>
              <w:t xml:space="preserve"> и </w:t>
            </w:r>
            <w:r w:rsidRPr="00F21AF8">
              <w:rPr>
                <w:sz w:val="24"/>
                <w:szCs w:val="24"/>
                <w:lang w:val="en-US"/>
              </w:rPr>
              <w:t>Multicast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Да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Наличие индикаторов</w:t>
            </w:r>
          </w:p>
        </w:tc>
        <w:tc>
          <w:tcPr>
            <w:tcW w:w="3570" w:type="dxa"/>
          </w:tcPr>
          <w:p w:rsidR="00315564" w:rsidRPr="004B6A2F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B6A2F">
              <w:rPr>
                <w:sz w:val="24"/>
                <w:szCs w:val="24"/>
              </w:rPr>
              <w:t>красный – отображается информация о пожаре и запуске СОУЭ;</w:t>
            </w:r>
          </w:p>
          <w:p w:rsidR="00315564" w:rsidRPr="004B6A2F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B6A2F">
              <w:rPr>
                <w:sz w:val="24"/>
                <w:szCs w:val="24"/>
              </w:rPr>
              <w:t xml:space="preserve">жёлтый – отображается информация о неисправности, прохождении тестовых процедур </w:t>
            </w:r>
          </w:p>
          <w:p w:rsidR="00315564" w:rsidRPr="004B6A2F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B6A2F">
              <w:rPr>
                <w:sz w:val="24"/>
                <w:szCs w:val="24"/>
              </w:rPr>
              <w:t xml:space="preserve">зелёный – отображается информация о наличии </w:t>
            </w:r>
            <w:r>
              <w:rPr>
                <w:sz w:val="24"/>
                <w:szCs w:val="24"/>
              </w:rPr>
              <w:t>п</w:t>
            </w:r>
            <w:r w:rsidRPr="004B6A2F">
              <w:rPr>
                <w:sz w:val="24"/>
                <w:szCs w:val="24"/>
              </w:rPr>
              <w:t>итания, работе элементов и узлов прибора в шта</w:t>
            </w:r>
            <w:r>
              <w:rPr>
                <w:sz w:val="24"/>
                <w:szCs w:val="24"/>
              </w:rPr>
              <w:t>тном режиме (при необходимости)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Высота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21AF8">
              <w:rPr>
                <w:sz w:val="24"/>
                <w:szCs w:val="24"/>
              </w:rPr>
              <w:t>1</w:t>
            </w:r>
            <w:r w:rsidRPr="00F21AF8">
              <w:rPr>
                <w:sz w:val="24"/>
                <w:szCs w:val="24"/>
                <w:lang w:val="en-US"/>
              </w:rPr>
              <w:t>U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F3EBD" w:rsidRPr="00F21AF8" w:rsidTr="002571B7">
        <w:trPr>
          <w:trHeight w:val="127"/>
        </w:trPr>
        <w:tc>
          <w:tcPr>
            <w:tcW w:w="3206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</w:t>
            </w:r>
          </w:p>
        </w:tc>
        <w:tc>
          <w:tcPr>
            <w:tcW w:w="3570" w:type="dxa"/>
          </w:tcPr>
          <w:p w:rsidR="00FF3EBD" w:rsidRPr="00F21AF8" w:rsidRDefault="00FF3EBD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Вт</w:t>
            </w:r>
          </w:p>
        </w:tc>
        <w:tc>
          <w:tcPr>
            <w:tcW w:w="2579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F3EBD" w:rsidRPr="00F21AF8" w:rsidTr="002571B7">
        <w:trPr>
          <w:trHeight w:val="127"/>
        </w:trPr>
        <w:tc>
          <w:tcPr>
            <w:tcW w:w="3206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дежурном режиме</w:t>
            </w:r>
          </w:p>
        </w:tc>
        <w:tc>
          <w:tcPr>
            <w:tcW w:w="3570" w:type="dxa"/>
          </w:tcPr>
          <w:p w:rsidR="00FF3EBD" w:rsidRPr="00F21AF8" w:rsidRDefault="00FF3EBD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Вт</w:t>
            </w:r>
          </w:p>
        </w:tc>
        <w:tc>
          <w:tcPr>
            <w:tcW w:w="2579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F3EBD" w:rsidRPr="00F21AF8" w:rsidTr="002571B7">
        <w:trPr>
          <w:trHeight w:val="127"/>
        </w:trPr>
        <w:tc>
          <w:tcPr>
            <w:tcW w:w="3206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Потребление в режиме речевого оповещения</w:t>
            </w:r>
          </w:p>
        </w:tc>
        <w:tc>
          <w:tcPr>
            <w:tcW w:w="3570" w:type="dxa"/>
          </w:tcPr>
          <w:p w:rsidR="00FF3EBD" w:rsidRPr="00F21AF8" w:rsidRDefault="00FF3EBD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Вт</w:t>
            </w:r>
          </w:p>
        </w:tc>
        <w:tc>
          <w:tcPr>
            <w:tcW w:w="2579" w:type="dxa"/>
            <w:gridSpan w:val="2"/>
          </w:tcPr>
          <w:p w:rsidR="00FF3EBD" w:rsidRPr="00F21AF8" w:rsidRDefault="00FF3EBD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27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Установка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Для установки в 19</w:t>
            </w:r>
            <w:r>
              <w:rPr>
                <w:sz w:val="24"/>
                <w:szCs w:val="24"/>
              </w:rPr>
              <w:t>-дюймовую</w:t>
            </w:r>
            <w:r w:rsidRPr="004B6A2F">
              <w:rPr>
                <w:sz w:val="24"/>
                <w:szCs w:val="24"/>
              </w:rPr>
              <w:t xml:space="preserve"> </w:t>
            </w:r>
            <w:r w:rsidRPr="00F21AF8">
              <w:rPr>
                <w:sz w:val="24"/>
                <w:szCs w:val="24"/>
              </w:rPr>
              <w:t>стойку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35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Лицензия на подключение одного сетевого СОУЭ контроллера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1 шт.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F21AF8" w:rsidTr="002571B7">
        <w:trPr>
          <w:trHeight w:val="136"/>
        </w:trPr>
        <w:tc>
          <w:tcPr>
            <w:tcW w:w="3206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Соответствие требованиям ТУ</w:t>
            </w:r>
          </w:p>
        </w:tc>
        <w:tc>
          <w:tcPr>
            <w:tcW w:w="3570" w:type="dxa"/>
          </w:tcPr>
          <w:p w:rsidR="00315564" w:rsidRPr="00F21AF8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Да</w:t>
            </w:r>
          </w:p>
        </w:tc>
        <w:tc>
          <w:tcPr>
            <w:tcW w:w="2579" w:type="dxa"/>
            <w:gridSpan w:val="2"/>
          </w:tcPr>
          <w:p w:rsidR="00315564" w:rsidRPr="00F21AF8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F21AF8">
              <w:rPr>
                <w:sz w:val="24"/>
                <w:szCs w:val="24"/>
              </w:rPr>
              <w:t>ТУ 26.30.23-001-17631822-2019</w:t>
            </w:r>
          </w:p>
        </w:tc>
      </w:tr>
    </w:tbl>
    <w:p w:rsidR="00742A05" w:rsidRDefault="00742A05" w:rsidP="0074667E">
      <w:pPr>
        <w:pStyle w:val="af1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F0D" w:rsidRDefault="00704F0D" w:rsidP="005F7AAA">
      <w:pPr>
        <w:spacing w:line="240" w:lineRule="auto"/>
      </w:pPr>
      <w:r>
        <w:separator/>
      </w:r>
    </w:p>
  </w:endnote>
  <w:endnote w:type="continuationSeparator" w:id="0">
    <w:p w:rsidR="00704F0D" w:rsidRDefault="00704F0D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F0D" w:rsidRDefault="00704F0D" w:rsidP="005F7AAA">
      <w:pPr>
        <w:spacing w:line="240" w:lineRule="auto"/>
      </w:pPr>
      <w:r>
        <w:separator/>
      </w:r>
    </w:p>
  </w:footnote>
  <w:footnote w:type="continuationSeparator" w:id="0">
    <w:p w:rsidR="00704F0D" w:rsidRDefault="00704F0D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5F08"/>
    <w:rsid w:val="001F307C"/>
    <w:rsid w:val="00205A33"/>
    <w:rsid w:val="00232DE3"/>
    <w:rsid w:val="002571B7"/>
    <w:rsid w:val="00315564"/>
    <w:rsid w:val="00362B4D"/>
    <w:rsid w:val="003A5A96"/>
    <w:rsid w:val="004508B1"/>
    <w:rsid w:val="004A4667"/>
    <w:rsid w:val="005D1A2C"/>
    <w:rsid w:val="005E24B5"/>
    <w:rsid w:val="005F7AAA"/>
    <w:rsid w:val="00611D61"/>
    <w:rsid w:val="0062485B"/>
    <w:rsid w:val="006A06FF"/>
    <w:rsid w:val="00704F0D"/>
    <w:rsid w:val="00742A05"/>
    <w:rsid w:val="0074667E"/>
    <w:rsid w:val="00785F71"/>
    <w:rsid w:val="007A5A3D"/>
    <w:rsid w:val="007C2230"/>
    <w:rsid w:val="009A11FC"/>
    <w:rsid w:val="009D67D1"/>
    <w:rsid w:val="009D7E45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0727E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23F3F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F6FBB-6C78-43E7-AB0F-1180A1BF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2024-09-27T06:53:00Z</dcterms:created>
  <dcterms:modified xsi:type="dcterms:W3CDTF">2024-09-27T07:55:00Z</dcterms:modified>
</cp:coreProperties>
</file>