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583405837"/>
        <w:docPartObj>
          <w:docPartGallery w:val="Cover Pages"/>
          <w:docPartUnique/>
        </w:docPartObj>
      </w:sdtPr>
      <w:sdtEndPr/>
      <w:sdtContent>
        <w:p w14:paraId="0F372922" w14:textId="77777777" w:rsidR="00487D7A" w:rsidRDefault="003D14C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C778913" wp14:editId="30D258A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271635"/>
                    <wp:effectExtent l="0" t="0" r="0" b="5715"/>
                    <wp:wrapNone/>
                    <wp:docPr id="119" name="Группа 1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6858000" cy="9271635"/>
                              <a:chOff x="0" y="0"/>
                              <a:chExt cx="6858000" cy="9271635"/>
                            </a:xfrm>
                          </wpg:grpSpPr>
                          <wps:wsp>
                            <wps:cNvPr id="121" name="Прямоугольник 121"/>
                            <wps:cNvSpPr/>
                            <wps:spPr>
                              <a:xfrm>
                                <a:off x="0" y="7826991"/>
                                <a:ext cx="6858000" cy="14446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4F558C" w14:textId="77777777" w:rsidR="00116CEB" w:rsidRDefault="00116CEB" w:rsidP="00843C24">
                                  <w:pPr>
                                    <w:pStyle w:val="ac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ООО «ИнтерТех Связь»</w:t>
                                  </w:r>
                                </w:p>
                                <w:p w14:paraId="4E919E05" w14:textId="77777777" w:rsidR="00116CEB" w:rsidRDefault="00116CEB" w:rsidP="00843C24">
                                  <w:pPr>
                                    <w:pStyle w:val="ac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тел: +7 (495) 374-82-</w:t>
                                  </w:r>
                                  <w:proofErr w:type="gramStart"/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37 ,</w:t>
                                  </w:r>
                                  <w:proofErr w:type="gramEnd"/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г. Москва,</w:t>
                                  </w:r>
                                </w:p>
                                <w:p w14:paraId="43680E91" w14:textId="77777777" w:rsidR="00116CEB" w:rsidRDefault="00116CEB" w:rsidP="00843C24">
                                  <w:pPr>
                                    <w:pStyle w:val="ac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 w:rsidRPr="00451400">
                                    <w:rPr>
                                      <w:caps/>
                                      <w:color w:val="FFFFFF" w:themeColor="background1"/>
                                    </w:rPr>
                                    <w:t>ул. 1-я Мытищинская дом 3 с1, офис 214</w:t>
                                  </w:r>
                                </w:p>
                                <w:p w14:paraId="0D7323AC" w14:textId="30200949" w:rsidR="00116CEB" w:rsidRDefault="00116CEB">
                                  <w:pPr>
                                    <w:pStyle w:val="ac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 w:rsidRPr="000D7150">
                                    <w:rPr>
                                      <w:caps/>
                                      <w:color w:val="FFFFFF" w:themeColor="background1"/>
                                    </w:rPr>
                                    <w:t>ИНН 7728844757, КПП 771701001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Текстовое поле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Calibri Light" w:eastAsia="Times New Roman" w:hAnsi="Calibri Light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Название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BC7238C" w14:textId="38820904" w:rsidR="0059237C" w:rsidRDefault="0059237C" w:rsidP="0059237C">
                                      <w:pPr>
                                        <w:pStyle w:val="ac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59237C">
                                        <w:rPr>
                                          <w:rFonts w:ascii="Calibri Light" w:eastAsia="Times New Roman" w:hAnsi="Calibri Light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Инструкция по установке               ПО «Диспетчер»</w:t>
                                      </w:r>
                                    </w:p>
                                  </w:sdtContent>
                                </w:sdt>
                                <w:p w14:paraId="1E285925" w14:textId="41AB5FF1" w:rsidR="00116CEB" w:rsidRDefault="0059237C" w:rsidP="0059237C">
                                  <w:pPr>
                                    <w:pStyle w:val="ac"/>
                                    <w:spacing w:before="24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  <w:sz w:val="36"/>
                                        <w:szCs w:val="36"/>
                                      </w:rPr>
                                      <w:alias w:val="Подзаголовок"/>
                                      <w:id w:val="-926416724"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116CEB" w:rsidRPr="00863BC3">
                                        <w:rPr>
                                          <w:rFonts w:ascii="Calibri" w:eastAsia="Times New Roman" w:hAnsi="Calibri" w:cs="Calibri"/>
                                          <w:color w:val="000000"/>
                                          <w:sz w:val="36"/>
                                          <w:szCs w:val="36"/>
                                        </w:rPr>
                                        <w:t>Описание процессов, обеспечивающих поддержание жизненного цикла</w:t>
                                      </w:r>
                                    </w:sdtContent>
                                  </w:sdt>
                                </w:p>
                                <w:p w14:paraId="08C2BDDE" w14:textId="6E5A1F8F" w:rsidR="00116CEB" w:rsidRPr="00863BC3" w:rsidRDefault="00116CEB">
                                  <w:pPr>
                                    <w:pStyle w:val="ac"/>
                                    <w:spacing w:before="24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V</w:t>
                                  </w:r>
                                  <w:r w:rsidR="00085DD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C778913" id="Группа 119" o:spid="_x0000_s1026" style="position:absolute;left:0;text-align:left;margin-left:0;margin-top:0;width:540pt;height:730.05pt;z-index:-251657216;mso-position-horizontal:center;mso-position-horizontal-relative:page;mso-position-vertical:center;mso-position-vertical-relative:page" coordsize="68580,92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">
                    <v:rect id="Прямоугольник 121" o:spid="_x0000_s1027" style="position:absolute;top:78269;width:68580;height:1444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14:paraId="104F558C" w14:textId="77777777" w:rsidR="00116CEB" w:rsidRDefault="00116CEB" w:rsidP="00843C24">
                            <w:pPr>
                              <w:pStyle w:val="ac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ООО «ИнтерТех Связь»</w:t>
                            </w:r>
                          </w:p>
                          <w:p w14:paraId="4E919E05" w14:textId="77777777" w:rsidR="00116CEB" w:rsidRDefault="00116CEB" w:rsidP="00843C24">
                            <w:pPr>
                              <w:pStyle w:val="ac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тел: +7 (495) 374-82-</w:t>
                            </w:r>
                            <w:proofErr w:type="gramStart"/>
                            <w:r>
                              <w:rPr>
                                <w:caps/>
                                <w:color w:val="FFFFFF" w:themeColor="background1"/>
                              </w:rPr>
                              <w:t>37 ,</w:t>
                            </w:r>
                            <w:proofErr w:type="gramEnd"/>
                            <w:r>
                              <w:rPr>
                                <w:caps/>
                                <w:color w:val="FFFFFF" w:themeColor="background1"/>
                              </w:rPr>
                              <w:t xml:space="preserve"> г. Москва,</w:t>
                            </w:r>
                          </w:p>
                          <w:p w14:paraId="43680E91" w14:textId="77777777" w:rsidR="00116CEB" w:rsidRDefault="00116CEB" w:rsidP="00843C24">
                            <w:pPr>
                              <w:pStyle w:val="ac"/>
                              <w:rPr>
                                <w:caps/>
                                <w:color w:val="FFFFFF" w:themeColor="background1"/>
                              </w:rPr>
                            </w:pPr>
                            <w:r w:rsidRPr="00451400">
                              <w:rPr>
                                <w:caps/>
                                <w:color w:val="FFFFFF" w:themeColor="background1"/>
                              </w:rPr>
                              <w:t>ул. 1-я Мытищинская дом 3 с1, офис 214</w:t>
                            </w:r>
                          </w:p>
                          <w:p w14:paraId="0D7323AC" w14:textId="30200949" w:rsidR="00116CEB" w:rsidRDefault="00116CEB">
                            <w:pPr>
                              <w:pStyle w:val="ac"/>
                              <w:rPr>
                                <w:caps/>
                                <w:color w:val="FFFFFF" w:themeColor="background1"/>
                              </w:rPr>
                            </w:pPr>
                            <w:r w:rsidRPr="000D7150">
                              <w:rPr>
                                <w:caps/>
                                <w:color w:val="FFFFFF" w:themeColor="background1"/>
                              </w:rPr>
                              <w:t>ИНН 7728844757, КПП 771701001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е поле 122" o:spid="_x0000_s1028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Calibri Light" w:eastAsia="Times New Roman" w:hAnsi="Calibri Light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Название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1BC7238C" w14:textId="38820904" w:rsidR="0059237C" w:rsidRDefault="0059237C" w:rsidP="0059237C">
                                <w:pPr>
                                  <w:pStyle w:val="ac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 w:rsidRPr="0059237C">
                                  <w:rPr>
                                    <w:rFonts w:ascii="Calibri Light" w:eastAsia="Times New Roman" w:hAnsi="Calibri Light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Инструкция по установке               ПО «Диспетчер»</w:t>
                                </w:r>
                              </w:p>
                            </w:sdtContent>
                          </w:sdt>
                          <w:p w14:paraId="1E285925" w14:textId="41AB5FF1" w:rsidR="00116CEB" w:rsidRDefault="0059237C" w:rsidP="0059237C">
                            <w:pPr>
                              <w:pStyle w:val="ac"/>
                              <w:spacing w:before="240"/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eastAsia="Times New Roman" w:hAnsi="Calibri" w:cs="Calibri"/>
                                  <w:color w:val="000000"/>
                                  <w:sz w:val="36"/>
                                  <w:szCs w:val="36"/>
                                </w:rPr>
                                <w:alias w:val="Подзаголовок"/>
                                <w:id w:val="-926416724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16CEB" w:rsidRPr="00863BC3"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36"/>
                                    <w:szCs w:val="36"/>
                                  </w:rPr>
                                  <w:t>Описание процессов, обеспечивающих поддержание жизненного цикла</w:t>
                                </w:r>
                              </w:sdtContent>
                            </w:sdt>
                          </w:p>
                          <w:p w14:paraId="08C2BDDE" w14:textId="6E5A1F8F" w:rsidR="00116CEB" w:rsidRPr="00863BC3" w:rsidRDefault="00116CEB">
                            <w:pPr>
                              <w:pStyle w:val="ac"/>
                              <w:spacing w:before="240"/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V</w:t>
                            </w:r>
                            <w:r w:rsidR="00085DD0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.0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231AE81" w14:textId="77777777" w:rsidR="00487D7A" w:rsidRDefault="003D14CE">
          <w:pPr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09F9B5E" wp14:editId="56182E6D">
                <wp:simplePos x="0" y="0"/>
                <wp:positionH relativeFrom="column">
                  <wp:posOffset>-219710</wp:posOffset>
                </wp:positionH>
                <wp:positionV relativeFrom="paragraph">
                  <wp:posOffset>6374765</wp:posOffset>
                </wp:positionV>
                <wp:extent cx="1181100" cy="1181100"/>
                <wp:effectExtent l="0" t="0" r="0" b="0"/>
                <wp:wrapNone/>
                <wp:docPr id="6" name="Рисунок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81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57006AB2" w14:textId="77777777" w:rsidR="00487D7A" w:rsidRPr="00056000" w:rsidRDefault="00487D7A" w:rsidP="00056000">
      <w:pPr>
        <w:sectPr w:rsidR="00487D7A" w:rsidRPr="00056000">
          <w:headerReference w:type="even" r:id="rId9"/>
          <w:headerReference w:type="default" r:id="rId10"/>
          <w:footerReference w:type="default" r:id="rId11"/>
          <w:footerReference w:type="first" r:id="rId12"/>
          <w:pgSz w:w="11900" w:h="16840"/>
          <w:pgMar w:top="989" w:right="1134" w:bottom="948" w:left="1701" w:header="359" w:footer="196" w:gutter="0"/>
          <w:pgBorders w:display="notFirstPage">
            <w:top w:val="thickThinSmallGap" w:sz="24" w:space="1" w:color="C45911" w:themeColor="accent2" w:themeShade="BF"/>
            <w:bottom w:val="thickThinSmallGap" w:sz="24" w:space="1" w:color="C45911" w:themeColor="accent2" w:themeShade="BF"/>
          </w:pgBorders>
          <w:pgNumType w:start="0"/>
          <w:cols w:space="708"/>
          <w:titlePg/>
          <w:docGrid w:linePitch="360"/>
        </w:sectPr>
      </w:pPr>
    </w:p>
    <w:sdt>
      <w:sdtP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id w:val="-1408147810"/>
        <w:docPartObj>
          <w:docPartGallery w:val="Table of Contents"/>
          <w:docPartUnique/>
        </w:docPartObj>
      </w:sdtPr>
      <w:sdtEndPr/>
      <w:sdtContent>
        <w:p w14:paraId="6F0B2AC4" w14:textId="69B814F5" w:rsidR="00CF481B" w:rsidRDefault="00CF481B" w:rsidP="003E2123">
          <w:pPr>
            <w:pStyle w:val="ad"/>
            <w:numPr>
              <w:ilvl w:val="0"/>
              <w:numId w:val="0"/>
            </w:numPr>
          </w:pPr>
          <w:r>
            <w:t>Оглавление</w:t>
          </w:r>
        </w:p>
        <w:p w14:paraId="12777DEA" w14:textId="0F115191" w:rsidR="00AC2F6E" w:rsidRDefault="00CF481B">
          <w:pPr>
            <w:pStyle w:val="11"/>
            <w:rPr>
              <w:rFonts w:eastAsiaTheme="minorEastAsia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1075664" w:history="1">
            <w:r w:rsidR="00AC2F6E" w:rsidRPr="000C25DC">
              <w:rPr>
                <w:rStyle w:val="a3"/>
                <w:rFonts w:eastAsia="Times New Roman"/>
                <w:noProof/>
              </w:rPr>
              <w:t>1</w:t>
            </w:r>
            <w:r w:rsidR="00AC2F6E">
              <w:rPr>
                <w:rFonts w:eastAsiaTheme="minorEastAsia"/>
                <w:b w:val="0"/>
                <w:bCs w:val="0"/>
                <w:noProof/>
                <w:sz w:val="22"/>
                <w:szCs w:val="22"/>
              </w:rPr>
              <w:tab/>
            </w:r>
            <w:r w:rsidR="00AC2F6E" w:rsidRPr="000C25DC">
              <w:rPr>
                <w:rStyle w:val="a3"/>
                <w:rFonts w:eastAsia="Times New Roman"/>
                <w:noProof/>
              </w:rPr>
              <w:t>Введение</w:t>
            </w:r>
            <w:r w:rsidR="00AC2F6E">
              <w:rPr>
                <w:noProof/>
                <w:webHidden/>
              </w:rPr>
              <w:tab/>
            </w:r>
            <w:r w:rsidR="00AC2F6E">
              <w:rPr>
                <w:noProof/>
                <w:webHidden/>
              </w:rPr>
              <w:fldChar w:fldCharType="begin"/>
            </w:r>
            <w:r w:rsidR="00AC2F6E">
              <w:rPr>
                <w:noProof/>
                <w:webHidden/>
              </w:rPr>
              <w:instrText xml:space="preserve"> PAGEREF _Toc111075664 \h </w:instrText>
            </w:r>
            <w:r w:rsidR="00AC2F6E">
              <w:rPr>
                <w:noProof/>
                <w:webHidden/>
              </w:rPr>
            </w:r>
            <w:r w:rsidR="00AC2F6E">
              <w:rPr>
                <w:noProof/>
                <w:webHidden/>
              </w:rPr>
              <w:fldChar w:fldCharType="separate"/>
            </w:r>
            <w:r w:rsidR="00AC2F6E">
              <w:rPr>
                <w:noProof/>
                <w:webHidden/>
              </w:rPr>
              <w:t>2</w:t>
            </w:r>
            <w:r w:rsidR="00AC2F6E">
              <w:rPr>
                <w:noProof/>
                <w:webHidden/>
              </w:rPr>
              <w:fldChar w:fldCharType="end"/>
            </w:r>
          </w:hyperlink>
        </w:p>
        <w:p w14:paraId="0D262ACA" w14:textId="348016E9" w:rsidR="00AC2F6E" w:rsidRDefault="00810A9C">
          <w:pPr>
            <w:pStyle w:val="11"/>
            <w:rPr>
              <w:rFonts w:eastAsiaTheme="minorEastAsia"/>
              <w:b w:val="0"/>
              <w:bCs w:val="0"/>
              <w:noProof/>
              <w:sz w:val="22"/>
              <w:szCs w:val="22"/>
            </w:rPr>
          </w:pPr>
          <w:hyperlink w:anchor="_Toc111075665" w:history="1">
            <w:r w:rsidR="00AC2F6E" w:rsidRPr="000C25DC">
              <w:rPr>
                <w:rStyle w:val="a3"/>
                <w:rFonts w:eastAsia="Times New Roman"/>
                <w:noProof/>
              </w:rPr>
              <w:t>2</w:t>
            </w:r>
            <w:r w:rsidR="00AC2F6E">
              <w:rPr>
                <w:rFonts w:eastAsiaTheme="minorEastAsia"/>
                <w:b w:val="0"/>
                <w:bCs w:val="0"/>
                <w:noProof/>
                <w:sz w:val="22"/>
                <w:szCs w:val="22"/>
              </w:rPr>
              <w:tab/>
            </w:r>
            <w:r w:rsidR="00AC2F6E" w:rsidRPr="000C25DC">
              <w:rPr>
                <w:rStyle w:val="a3"/>
                <w:rFonts w:eastAsia="Times New Roman"/>
                <w:noProof/>
              </w:rPr>
              <w:t>Процесс разработки программного обеспечения</w:t>
            </w:r>
            <w:r w:rsidR="00AC2F6E">
              <w:rPr>
                <w:noProof/>
                <w:webHidden/>
              </w:rPr>
              <w:tab/>
            </w:r>
            <w:r w:rsidR="00AC2F6E">
              <w:rPr>
                <w:noProof/>
                <w:webHidden/>
              </w:rPr>
              <w:fldChar w:fldCharType="begin"/>
            </w:r>
            <w:r w:rsidR="00AC2F6E">
              <w:rPr>
                <w:noProof/>
                <w:webHidden/>
              </w:rPr>
              <w:instrText xml:space="preserve"> PAGEREF _Toc111075665 \h </w:instrText>
            </w:r>
            <w:r w:rsidR="00AC2F6E">
              <w:rPr>
                <w:noProof/>
                <w:webHidden/>
              </w:rPr>
            </w:r>
            <w:r w:rsidR="00AC2F6E">
              <w:rPr>
                <w:noProof/>
                <w:webHidden/>
              </w:rPr>
              <w:fldChar w:fldCharType="separate"/>
            </w:r>
            <w:r w:rsidR="00AC2F6E">
              <w:rPr>
                <w:noProof/>
                <w:webHidden/>
              </w:rPr>
              <w:t>2</w:t>
            </w:r>
            <w:r w:rsidR="00AC2F6E">
              <w:rPr>
                <w:noProof/>
                <w:webHidden/>
              </w:rPr>
              <w:fldChar w:fldCharType="end"/>
            </w:r>
          </w:hyperlink>
        </w:p>
        <w:p w14:paraId="0C444461" w14:textId="7CFC3342" w:rsidR="00AC2F6E" w:rsidRDefault="00810A9C">
          <w:pPr>
            <w:pStyle w:val="21"/>
            <w:tabs>
              <w:tab w:val="left" w:pos="1320"/>
            </w:tabs>
            <w:rPr>
              <w:rFonts w:eastAsiaTheme="minorEastAsia"/>
              <w:b w:val="0"/>
              <w:bCs w:val="0"/>
              <w:noProof/>
              <w:sz w:val="22"/>
            </w:rPr>
          </w:pPr>
          <w:hyperlink w:anchor="_Toc111075666" w:history="1">
            <w:r w:rsidR="00AC2F6E" w:rsidRPr="000C25DC">
              <w:rPr>
                <w:rStyle w:val="a3"/>
                <w:noProof/>
              </w:rPr>
              <w:t>2.1</w:t>
            </w:r>
            <w:r w:rsidR="00AC2F6E">
              <w:rPr>
                <w:rFonts w:eastAsiaTheme="minorEastAsia"/>
                <w:b w:val="0"/>
                <w:bCs w:val="0"/>
                <w:noProof/>
                <w:sz w:val="22"/>
              </w:rPr>
              <w:tab/>
            </w:r>
            <w:r w:rsidR="00AC2F6E" w:rsidRPr="000C25DC">
              <w:rPr>
                <w:rStyle w:val="a3"/>
                <w:noProof/>
              </w:rPr>
              <w:t xml:space="preserve">Модель </w:t>
            </w:r>
            <w:r w:rsidR="00AC2F6E" w:rsidRPr="000C25DC">
              <w:rPr>
                <w:rStyle w:val="a3"/>
                <w:rFonts w:eastAsia="Times New Roman"/>
                <w:noProof/>
              </w:rPr>
              <w:t>разработки</w:t>
            </w:r>
            <w:r w:rsidR="00AC2F6E" w:rsidRPr="000C25DC">
              <w:rPr>
                <w:rStyle w:val="a3"/>
                <w:noProof/>
              </w:rPr>
              <w:t xml:space="preserve"> программного обеспечения</w:t>
            </w:r>
            <w:r w:rsidR="00AC2F6E">
              <w:rPr>
                <w:noProof/>
                <w:webHidden/>
              </w:rPr>
              <w:tab/>
            </w:r>
            <w:r w:rsidR="00AC2F6E">
              <w:rPr>
                <w:noProof/>
                <w:webHidden/>
              </w:rPr>
              <w:fldChar w:fldCharType="begin"/>
            </w:r>
            <w:r w:rsidR="00AC2F6E">
              <w:rPr>
                <w:noProof/>
                <w:webHidden/>
              </w:rPr>
              <w:instrText xml:space="preserve"> PAGEREF _Toc111075666 \h </w:instrText>
            </w:r>
            <w:r w:rsidR="00AC2F6E">
              <w:rPr>
                <w:noProof/>
                <w:webHidden/>
              </w:rPr>
            </w:r>
            <w:r w:rsidR="00AC2F6E">
              <w:rPr>
                <w:noProof/>
                <w:webHidden/>
              </w:rPr>
              <w:fldChar w:fldCharType="separate"/>
            </w:r>
            <w:r w:rsidR="00AC2F6E">
              <w:rPr>
                <w:noProof/>
                <w:webHidden/>
              </w:rPr>
              <w:t>2</w:t>
            </w:r>
            <w:r w:rsidR="00AC2F6E">
              <w:rPr>
                <w:noProof/>
                <w:webHidden/>
              </w:rPr>
              <w:fldChar w:fldCharType="end"/>
            </w:r>
          </w:hyperlink>
        </w:p>
        <w:p w14:paraId="31FFEB2C" w14:textId="0DE26AC5" w:rsidR="00AC2F6E" w:rsidRDefault="00810A9C">
          <w:pPr>
            <w:pStyle w:val="21"/>
            <w:tabs>
              <w:tab w:val="left" w:pos="1320"/>
            </w:tabs>
            <w:rPr>
              <w:rFonts w:eastAsiaTheme="minorEastAsia"/>
              <w:b w:val="0"/>
              <w:bCs w:val="0"/>
              <w:noProof/>
              <w:sz w:val="22"/>
            </w:rPr>
          </w:pPr>
          <w:hyperlink w:anchor="_Toc111075667" w:history="1">
            <w:r w:rsidR="00AC2F6E" w:rsidRPr="000C25DC">
              <w:rPr>
                <w:rStyle w:val="a3"/>
                <w:noProof/>
              </w:rPr>
              <w:t>2.2</w:t>
            </w:r>
            <w:r w:rsidR="00AC2F6E">
              <w:rPr>
                <w:rFonts w:eastAsiaTheme="minorEastAsia"/>
                <w:b w:val="0"/>
                <w:bCs w:val="0"/>
                <w:noProof/>
                <w:sz w:val="22"/>
              </w:rPr>
              <w:tab/>
            </w:r>
            <w:r w:rsidR="00AC2F6E" w:rsidRPr="000C25DC">
              <w:rPr>
                <w:rStyle w:val="a3"/>
                <w:noProof/>
              </w:rPr>
              <w:t xml:space="preserve">Этап </w:t>
            </w:r>
            <w:r w:rsidR="00AC2F6E" w:rsidRPr="000C25DC">
              <w:rPr>
                <w:rStyle w:val="a3"/>
                <w:rFonts w:eastAsia="Times New Roman"/>
                <w:noProof/>
              </w:rPr>
              <w:t>планирования</w:t>
            </w:r>
            <w:r w:rsidR="00AC2F6E">
              <w:rPr>
                <w:noProof/>
                <w:webHidden/>
              </w:rPr>
              <w:tab/>
            </w:r>
            <w:r w:rsidR="00AC2F6E">
              <w:rPr>
                <w:noProof/>
                <w:webHidden/>
              </w:rPr>
              <w:fldChar w:fldCharType="begin"/>
            </w:r>
            <w:r w:rsidR="00AC2F6E">
              <w:rPr>
                <w:noProof/>
                <w:webHidden/>
              </w:rPr>
              <w:instrText xml:space="preserve"> PAGEREF _Toc111075667 \h </w:instrText>
            </w:r>
            <w:r w:rsidR="00AC2F6E">
              <w:rPr>
                <w:noProof/>
                <w:webHidden/>
              </w:rPr>
            </w:r>
            <w:r w:rsidR="00AC2F6E">
              <w:rPr>
                <w:noProof/>
                <w:webHidden/>
              </w:rPr>
              <w:fldChar w:fldCharType="separate"/>
            </w:r>
            <w:r w:rsidR="00AC2F6E">
              <w:rPr>
                <w:noProof/>
                <w:webHidden/>
              </w:rPr>
              <w:t>3</w:t>
            </w:r>
            <w:r w:rsidR="00AC2F6E">
              <w:rPr>
                <w:noProof/>
                <w:webHidden/>
              </w:rPr>
              <w:fldChar w:fldCharType="end"/>
            </w:r>
          </w:hyperlink>
        </w:p>
        <w:p w14:paraId="41EDB7B9" w14:textId="717E8020" w:rsidR="00AC2F6E" w:rsidRDefault="00810A9C">
          <w:pPr>
            <w:pStyle w:val="21"/>
            <w:tabs>
              <w:tab w:val="left" w:pos="1320"/>
            </w:tabs>
            <w:rPr>
              <w:rFonts w:eastAsiaTheme="minorEastAsia"/>
              <w:b w:val="0"/>
              <w:bCs w:val="0"/>
              <w:noProof/>
              <w:sz w:val="22"/>
            </w:rPr>
          </w:pPr>
          <w:hyperlink w:anchor="_Toc111075668" w:history="1">
            <w:r w:rsidR="00AC2F6E" w:rsidRPr="000C25DC">
              <w:rPr>
                <w:rStyle w:val="a3"/>
                <w:noProof/>
              </w:rPr>
              <w:t>2.3</w:t>
            </w:r>
            <w:r w:rsidR="00AC2F6E">
              <w:rPr>
                <w:rFonts w:eastAsiaTheme="minorEastAsia"/>
                <w:b w:val="0"/>
                <w:bCs w:val="0"/>
                <w:noProof/>
                <w:sz w:val="22"/>
              </w:rPr>
              <w:tab/>
            </w:r>
            <w:r w:rsidR="00AC2F6E" w:rsidRPr="000C25DC">
              <w:rPr>
                <w:rStyle w:val="a3"/>
                <w:noProof/>
              </w:rPr>
              <w:t>Оценка рисков проекта</w:t>
            </w:r>
            <w:r w:rsidR="00AC2F6E">
              <w:rPr>
                <w:noProof/>
                <w:webHidden/>
              </w:rPr>
              <w:tab/>
            </w:r>
            <w:r w:rsidR="00AC2F6E">
              <w:rPr>
                <w:noProof/>
                <w:webHidden/>
              </w:rPr>
              <w:fldChar w:fldCharType="begin"/>
            </w:r>
            <w:r w:rsidR="00AC2F6E">
              <w:rPr>
                <w:noProof/>
                <w:webHidden/>
              </w:rPr>
              <w:instrText xml:space="preserve"> PAGEREF _Toc111075668 \h </w:instrText>
            </w:r>
            <w:r w:rsidR="00AC2F6E">
              <w:rPr>
                <w:noProof/>
                <w:webHidden/>
              </w:rPr>
            </w:r>
            <w:r w:rsidR="00AC2F6E">
              <w:rPr>
                <w:noProof/>
                <w:webHidden/>
              </w:rPr>
              <w:fldChar w:fldCharType="separate"/>
            </w:r>
            <w:r w:rsidR="00AC2F6E">
              <w:rPr>
                <w:noProof/>
                <w:webHidden/>
              </w:rPr>
              <w:t>3</w:t>
            </w:r>
            <w:r w:rsidR="00AC2F6E">
              <w:rPr>
                <w:noProof/>
                <w:webHidden/>
              </w:rPr>
              <w:fldChar w:fldCharType="end"/>
            </w:r>
          </w:hyperlink>
        </w:p>
        <w:p w14:paraId="57AE0BA6" w14:textId="3FBD20D1" w:rsidR="00AC2F6E" w:rsidRDefault="00810A9C">
          <w:pPr>
            <w:pStyle w:val="21"/>
            <w:tabs>
              <w:tab w:val="left" w:pos="1320"/>
            </w:tabs>
            <w:rPr>
              <w:rFonts w:eastAsiaTheme="minorEastAsia"/>
              <w:b w:val="0"/>
              <w:bCs w:val="0"/>
              <w:noProof/>
              <w:sz w:val="22"/>
            </w:rPr>
          </w:pPr>
          <w:hyperlink w:anchor="_Toc111075669" w:history="1">
            <w:r w:rsidR="00AC2F6E" w:rsidRPr="000C25DC">
              <w:rPr>
                <w:rStyle w:val="a3"/>
                <w:noProof/>
              </w:rPr>
              <w:t>2.4</w:t>
            </w:r>
            <w:r w:rsidR="00AC2F6E">
              <w:rPr>
                <w:rFonts w:eastAsiaTheme="minorEastAsia"/>
                <w:b w:val="0"/>
                <w:bCs w:val="0"/>
                <w:noProof/>
                <w:sz w:val="22"/>
              </w:rPr>
              <w:tab/>
            </w:r>
            <w:r w:rsidR="00AC2F6E" w:rsidRPr="000C25DC">
              <w:rPr>
                <w:rStyle w:val="a3"/>
                <w:noProof/>
              </w:rPr>
              <w:t>Этап проектирования и разработки архитектуры</w:t>
            </w:r>
            <w:r w:rsidR="00AC2F6E">
              <w:rPr>
                <w:noProof/>
                <w:webHidden/>
              </w:rPr>
              <w:tab/>
            </w:r>
            <w:r w:rsidR="00AC2F6E">
              <w:rPr>
                <w:noProof/>
                <w:webHidden/>
              </w:rPr>
              <w:fldChar w:fldCharType="begin"/>
            </w:r>
            <w:r w:rsidR="00AC2F6E">
              <w:rPr>
                <w:noProof/>
                <w:webHidden/>
              </w:rPr>
              <w:instrText xml:space="preserve"> PAGEREF _Toc111075669 \h </w:instrText>
            </w:r>
            <w:r w:rsidR="00AC2F6E">
              <w:rPr>
                <w:noProof/>
                <w:webHidden/>
              </w:rPr>
            </w:r>
            <w:r w:rsidR="00AC2F6E">
              <w:rPr>
                <w:noProof/>
                <w:webHidden/>
              </w:rPr>
              <w:fldChar w:fldCharType="separate"/>
            </w:r>
            <w:r w:rsidR="00AC2F6E">
              <w:rPr>
                <w:noProof/>
                <w:webHidden/>
              </w:rPr>
              <w:t>4</w:t>
            </w:r>
            <w:r w:rsidR="00AC2F6E">
              <w:rPr>
                <w:noProof/>
                <w:webHidden/>
              </w:rPr>
              <w:fldChar w:fldCharType="end"/>
            </w:r>
          </w:hyperlink>
        </w:p>
        <w:p w14:paraId="4B01B82B" w14:textId="6005926B" w:rsidR="00AC2F6E" w:rsidRDefault="00810A9C">
          <w:pPr>
            <w:pStyle w:val="21"/>
            <w:tabs>
              <w:tab w:val="left" w:pos="1320"/>
            </w:tabs>
            <w:rPr>
              <w:rFonts w:eastAsiaTheme="minorEastAsia"/>
              <w:b w:val="0"/>
              <w:bCs w:val="0"/>
              <w:noProof/>
              <w:sz w:val="22"/>
            </w:rPr>
          </w:pPr>
          <w:hyperlink w:anchor="_Toc111075670" w:history="1">
            <w:r w:rsidR="00AC2F6E" w:rsidRPr="000C25DC">
              <w:rPr>
                <w:rStyle w:val="a3"/>
                <w:noProof/>
              </w:rPr>
              <w:t>2.5</w:t>
            </w:r>
            <w:r w:rsidR="00AC2F6E">
              <w:rPr>
                <w:rFonts w:eastAsiaTheme="minorEastAsia"/>
                <w:b w:val="0"/>
                <w:bCs w:val="0"/>
                <w:noProof/>
                <w:sz w:val="22"/>
              </w:rPr>
              <w:tab/>
            </w:r>
            <w:r w:rsidR="00AC2F6E" w:rsidRPr="000C25DC">
              <w:rPr>
                <w:rStyle w:val="a3"/>
                <w:noProof/>
              </w:rPr>
              <w:t>Этап разработки ПО</w:t>
            </w:r>
            <w:r w:rsidR="00AC2F6E">
              <w:rPr>
                <w:noProof/>
                <w:webHidden/>
              </w:rPr>
              <w:tab/>
            </w:r>
            <w:r w:rsidR="00AC2F6E">
              <w:rPr>
                <w:noProof/>
                <w:webHidden/>
              </w:rPr>
              <w:fldChar w:fldCharType="begin"/>
            </w:r>
            <w:r w:rsidR="00AC2F6E">
              <w:rPr>
                <w:noProof/>
                <w:webHidden/>
              </w:rPr>
              <w:instrText xml:space="preserve"> PAGEREF _Toc111075670 \h </w:instrText>
            </w:r>
            <w:r w:rsidR="00AC2F6E">
              <w:rPr>
                <w:noProof/>
                <w:webHidden/>
              </w:rPr>
            </w:r>
            <w:r w:rsidR="00AC2F6E">
              <w:rPr>
                <w:noProof/>
                <w:webHidden/>
              </w:rPr>
              <w:fldChar w:fldCharType="separate"/>
            </w:r>
            <w:r w:rsidR="00AC2F6E">
              <w:rPr>
                <w:noProof/>
                <w:webHidden/>
              </w:rPr>
              <w:t>4</w:t>
            </w:r>
            <w:r w:rsidR="00AC2F6E">
              <w:rPr>
                <w:noProof/>
                <w:webHidden/>
              </w:rPr>
              <w:fldChar w:fldCharType="end"/>
            </w:r>
          </w:hyperlink>
        </w:p>
        <w:p w14:paraId="1C0333CC" w14:textId="33007981" w:rsidR="00AC2F6E" w:rsidRDefault="00810A9C">
          <w:pPr>
            <w:pStyle w:val="31"/>
            <w:tabs>
              <w:tab w:val="left" w:pos="1760"/>
              <w:tab w:val="right" w:leader="dot" w:pos="10245"/>
            </w:tabs>
            <w:rPr>
              <w:rFonts w:eastAsiaTheme="minorEastAsia"/>
              <w:noProof/>
              <w:sz w:val="22"/>
            </w:rPr>
          </w:pPr>
          <w:hyperlink w:anchor="_Toc111075671" w:history="1">
            <w:r w:rsidR="00AC2F6E" w:rsidRPr="000C25DC">
              <w:rPr>
                <w:rStyle w:val="a3"/>
                <w:noProof/>
              </w:rPr>
              <w:t>2.5.1</w:t>
            </w:r>
            <w:r w:rsidR="00AC2F6E">
              <w:rPr>
                <w:rFonts w:eastAsiaTheme="minorEastAsia"/>
                <w:noProof/>
                <w:sz w:val="22"/>
              </w:rPr>
              <w:tab/>
            </w:r>
            <w:r w:rsidR="00AC2F6E" w:rsidRPr="000C25DC">
              <w:rPr>
                <w:rStyle w:val="a3"/>
                <w:noProof/>
              </w:rPr>
              <w:t>Система управления версиями исходного кода</w:t>
            </w:r>
            <w:r w:rsidR="00AC2F6E">
              <w:rPr>
                <w:noProof/>
                <w:webHidden/>
              </w:rPr>
              <w:tab/>
            </w:r>
            <w:r w:rsidR="00AC2F6E">
              <w:rPr>
                <w:noProof/>
                <w:webHidden/>
              </w:rPr>
              <w:fldChar w:fldCharType="begin"/>
            </w:r>
            <w:r w:rsidR="00AC2F6E">
              <w:rPr>
                <w:noProof/>
                <w:webHidden/>
              </w:rPr>
              <w:instrText xml:space="preserve"> PAGEREF _Toc111075671 \h </w:instrText>
            </w:r>
            <w:r w:rsidR="00AC2F6E">
              <w:rPr>
                <w:noProof/>
                <w:webHidden/>
              </w:rPr>
            </w:r>
            <w:r w:rsidR="00AC2F6E">
              <w:rPr>
                <w:noProof/>
                <w:webHidden/>
              </w:rPr>
              <w:fldChar w:fldCharType="separate"/>
            </w:r>
            <w:r w:rsidR="00AC2F6E">
              <w:rPr>
                <w:noProof/>
                <w:webHidden/>
              </w:rPr>
              <w:t>4</w:t>
            </w:r>
            <w:r w:rsidR="00AC2F6E">
              <w:rPr>
                <w:noProof/>
                <w:webHidden/>
              </w:rPr>
              <w:fldChar w:fldCharType="end"/>
            </w:r>
          </w:hyperlink>
        </w:p>
        <w:p w14:paraId="41E6DB59" w14:textId="74497E32" w:rsidR="00AC2F6E" w:rsidRDefault="00810A9C">
          <w:pPr>
            <w:pStyle w:val="21"/>
            <w:tabs>
              <w:tab w:val="left" w:pos="1320"/>
            </w:tabs>
            <w:rPr>
              <w:rFonts w:eastAsiaTheme="minorEastAsia"/>
              <w:b w:val="0"/>
              <w:bCs w:val="0"/>
              <w:noProof/>
              <w:sz w:val="22"/>
            </w:rPr>
          </w:pPr>
          <w:hyperlink w:anchor="_Toc111075672" w:history="1">
            <w:r w:rsidR="00AC2F6E" w:rsidRPr="000C25DC">
              <w:rPr>
                <w:rStyle w:val="a3"/>
                <w:noProof/>
              </w:rPr>
              <w:t>2.6</w:t>
            </w:r>
            <w:r w:rsidR="00AC2F6E">
              <w:rPr>
                <w:rFonts w:eastAsiaTheme="minorEastAsia"/>
                <w:b w:val="0"/>
                <w:bCs w:val="0"/>
                <w:noProof/>
                <w:sz w:val="22"/>
              </w:rPr>
              <w:tab/>
            </w:r>
            <w:r w:rsidR="00AC2F6E" w:rsidRPr="000C25DC">
              <w:rPr>
                <w:rStyle w:val="a3"/>
                <w:noProof/>
              </w:rPr>
              <w:t>Участники проекта</w:t>
            </w:r>
            <w:r w:rsidR="00AC2F6E">
              <w:rPr>
                <w:noProof/>
                <w:webHidden/>
              </w:rPr>
              <w:tab/>
            </w:r>
            <w:r w:rsidR="00AC2F6E">
              <w:rPr>
                <w:noProof/>
                <w:webHidden/>
              </w:rPr>
              <w:fldChar w:fldCharType="begin"/>
            </w:r>
            <w:r w:rsidR="00AC2F6E">
              <w:rPr>
                <w:noProof/>
                <w:webHidden/>
              </w:rPr>
              <w:instrText xml:space="preserve"> PAGEREF _Toc111075672 \h </w:instrText>
            </w:r>
            <w:r w:rsidR="00AC2F6E">
              <w:rPr>
                <w:noProof/>
                <w:webHidden/>
              </w:rPr>
            </w:r>
            <w:r w:rsidR="00AC2F6E">
              <w:rPr>
                <w:noProof/>
                <w:webHidden/>
              </w:rPr>
              <w:fldChar w:fldCharType="separate"/>
            </w:r>
            <w:r w:rsidR="00AC2F6E">
              <w:rPr>
                <w:noProof/>
                <w:webHidden/>
              </w:rPr>
              <w:t>5</w:t>
            </w:r>
            <w:r w:rsidR="00AC2F6E">
              <w:rPr>
                <w:noProof/>
                <w:webHidden/>
              </w:rPr>
              <w:fldChar w:fldCharType="end"/>
            </w:r>
          </w:hyperlink>
        </w:p>
        <w:p w14:paraId="5079AEB0" w14:textId="2C28A719" w:rsidR="00AC2F6E" w:rsidRDefault="00810A9C">
          <w:pPr>
            <w:pStyle w:val="11"/>
            <w:rPr>
              <w:rFonts w:eastAsiaTheme="minorEastAsia"/>
              <w:b w:val="0"/>
              <w:bCs w:val="0"/>
              <w:noProof/>
              <w:sz w:val="22"/>
              <w:szCs w:val="22"/>
            </w:rPr>
          </w:pPr>
          <w:hyperlink w:anchor="_Toc111075673" w:history="1">
            <w:r w:rsidR="00AC2F6E" w:rsidRPr="000C25DC">
              <w:rPr>
                <w:rStyle w:val="a3"/>
                <w:rFonts w:eastAsia="Times New Roman"/>
                <w:noProof/>
              </w:rPr>
              <w:t>3</w:t>
            </w:r>
            <w:r w:rsidR="00AC2F6E">
              <w:rPr>
                <w:rFonts w:eastAsiaTheme="minorEastAsia"/>
                <w:b w:val="0"/>
                <w:bCs w:val="0"/>
                <w:noProof/>
                <w:sz w:val="22"/>
                <w:szCs w:val="22"/>
              </w:rPr>
              <w:tab/>
            </w:r>
            <w:r w:rsidR="00AC2F6E" w:rsidRPr="000C25DC">
              <w:rPr>
                <w:rStyle w:val="a3"/>
                <w:rFonts w:eastAsia="Times New Roman"/>
                <w:noProof/>
              </w:rPr>
              <w:t xml:space="preserve">Поддержка и решения проблем ПССО </w:t>
            </w:r>
            <w:r w:rsidR="00AC2F6E" w:rsidRPr="000C25DC">
              <w:rPr>
                <w:rStyle w:val="a3"/>
                <w:rFonts w:eastAsia="Times New Roman"/>
                <w:noProof/>
                <w:lang w:val="en-US"/>
              </w:rPr>
              <w:t>IS</w:t>
            </w:r>
            <w:r w:rsidR="00AC2F6E" w:rsidRPr="000C25DC">
              <w:rPr>
                <w:rStyle w:val="a3"/>
                <w:rFonts w:eastAsia="Times New Roman"/>
                <w:noProof/>
              </w:rPr>
              <w:t>-</w:t>
            </w:r>
            <w:r w:rsidR="00AC2F6E" w:rsidRPr="000C25DC">
              <w:rPr>
                <w:rStyle w:val="a3"/>
                <w:rFonts w:eastAsia="Times New Roman"/>
                <w:noProof/>
                <w:lang w:val="en-US"/>
              </w:rPr>
              <w:t>R</w:t>
            </w:r>
            <w:r w:rsidR="00AC2F6E">
              <w:rPr>
                <w:noProof/>
                <w:webHidden/>
              </w:rPr>
              <w:tab/>
            </w:r>
            <w:r w:rsidR="00AC2F6E">
              <w:rPr>
                <w:noProof/>
                <w:webHidden/>
              </w:rPr>
              <w:fldChar w:fldCharType="begin"/>
            </w:r>
            <w:r w:rsidR="00AC2F6E">
              <w:rPr>
                <w:noProof/>
                <w:webHidden/>
              </w:rPr>
              <w:instrText xml:space="preserve"> PAGEREF _Toc111075673 \h </w:instrText>
            </w:r>
            <w:r w:rsidR="00AC2F6E">
              <w:rPr>
                <w:noProof/>
                <w:webHidden/>
              </w:rPr>
            </w:r>
            <w:r w:rsidR="00AC2F6E">
              <w:rPr>
                <w:noProof/>
                <w:webHidden/>
              </w:rPr>
              <w:fldChar w:fldCharType="separate"/>
            </w:r>
            <w:r w:rsidR="00AC2F6E">
              <w:rPr>
                <w:noProof/>
                <w:webHidden/>
              </w:rPr>
              <w:t>6</w:t>
            </w:r>
            <w:r w:rsidR="00AC2F6E">
              <w:rPr>
                <w:noProof/>
                <w:webHidden/>
              </w:rPr>
              <w:fldChar w:fldCharType="end"/>
            </w:r>
          </w:hyperlink>
        </w:p>
        <w:p w14:paraId="672F691B" w14:textId="4E9C4435" w:rsidR="00AC2F6E" w:rsidRDefault="00810A9C">
          <w:pPr>
            <w:pStyle w:val="21"/>
            <w:tabs>
              <w:tab w:val="left" w:pos="1320"/>
            </w:tabs>
            <w:rPr>
              <w:rFonts w:eastAsiaTheme="minorEastAsia"/>
              <w:b w:val="0"/>
              <w:bCs w:val="0"/>
              <w:noProof/>
              <w:sz w:val="22"/>
            </w:rPr>
          </w:pPr>
          <w:hyperlink w:anchor="_Toc111075674" w:history="1">
            <w:r w:rsidR="00AC2F6E" w:rsidRPr="000C25DC">
              <w:rPr>
                <w:rStyle w:val="a3"/>
                <w:noProof/>
              </w:rPr>
              <w:t>3.1</w:t>
            </w:r>
            <w:r w:rsidR="00AC2F6E">
              <w:rPr>
                <w:rFonts w:eastAsiaTheme="minorEastAsia"/>
                <w:b w:val="0"/>
                <w:bCs w:val="0"/>
                <w:noProof/>
                <w:sz w:val="22"/>
              </w:rPr>
              <w:tab/>
            </w:r>
            <w:r w:rsidR="00AC2F6E" w:rsidRPr="000C25DC">
              <w:rPr>
                <w:rStyle w:val="a3"/>
                <w:noProof/>
              </w:rPr>
              <w:t>Персонал, обеспечивающий сопровождение, модернизацию и гарантийное обслуживание</w:t>
            </w:r>
            <w:r w:rsidR="00AC2F6E">
              <w:rPr>
                <w:noProof/>
                <w:webHidden/>
              </w:rPr>
              <w:tab/>
            </w:r>
            <w:r w:rsidR="00AC2F6E">
              <w:rPr>
                <w:noProof/>
                <w:webHidden/>
              </w:rPr>
              <w:fldChar w:fldCharType="begin"/>
            </w:r>
            <w:r w:rsidR="00AC2F6E">
              <w:rPr>
                <w:noProof/>
                <w:webHidden/>
              </w:rPr>
              <w:instrText xml:space="preserve"> PAGEREF _Toc111075674 \h </w:instrText>
            </w:r>
            <w:r w:rsidR="00AC2F6E">
              <w:rPr>
                <w:noProof/>
                <w:webHidden/>
              </w:rPr>
            </w:r>
            <w:r w:rsidR="00AC2F6E">
              <w:rPr>
                <w:noProof/>
                <w:webHidden/>
              </w:rPr>
              <w:fldChar w:fldCharType="separate"/>
            </w:r>
            <w:r w:rsidR="00AC2F6E">
              <w:rPr>
                <w:noProof/>
                <w:webHidden/>
              </w:rPr>
              <w:t>7</w:t>
            </w:r>
            <w:r w:rsidR="00AC2F6E">
              <w:rPr>
                <w:noProof/>
                <w:webHidden/>
              </w:rPr>
              <w:fldChar w:fldCharType="end"/>
            </w:r>
          </w:hyperlink>
        </w:p>
        <w:p w14:paraId="1A74A05C" w14:textId="697A435F" w:rsidR="00CF481B" w:rsidRPr="00CF481B" w:rsidRDefault="00CF481B" w:rsidP="00CF481B">
          <w:r>
            <w:fldChar w:fldCharType="end"/>
          </w:r>
        </w:p>
      </w:sdtContent>
    </w:sdt>
    <w:p w14:paraId="3D2695B4" w14:textId="61C49890" w:rsidR="00056000" w:rsidRDefault="00056000">
      <w:pPr>
        <w:spacing w:after="0"/>
      </w:pPr>
      <w:r>
        <w:br w:type="page"/>
      </w:r>
    </w:p>
    <w:p w14:paraId="0D7E7DD9" w14:textId="77777777" w:rsidR="00487D7A" w:rsidRPr="00056000" w:rsidRDefault="003D14CE" w:rsidP="008418A8">
      <w:pPr>
        <w:pStyle w:val="1"/>
        <w:numPr>
          <w:ilvl w:val="0"/>
          <w:numId w:val="3"/>
        </w:numPr>
        <w:rPr>
          <w:rFonts w:eastAsia="Times New Roman"/>
        </w:rPr>
      </w:pPr>
      <w:bookmarkStart w:id="2" w:name="_Toc111075664"/>
      <w:r w:rsidRPr="00056000">
        <w:rPr>
          <w:rFonts w:eastAsia="Times New Roman"/>
        </w:rPr>
        <w:lastRenderedPageBreak/>
        <w:t>Введение</w:t>
      </w:r>
      <w:bookmarkEnd w:id="2"/>
    </w:p>
    <w:p w14:paraId="1CB9A082" w14:textId="7403D49A" w:rsidR="00863BC3" w:rsidRPr="00863BC3" w:rsidRDefault="00863BC3" w:rsidP="00611AB7">
      <w:r>
        <w:t xml:space="preserve">Документ </w:t>
      </w:r>
      <w:r w:rsidRPr="00611AB7">
        <w:rPr>
          <w:rStyle w:val="115"/>
        </w:rPr>
        <w:t xml:space="preserve">описывает процессы, обеспечивающие поддержание жизненного цикла </w:t>
      </w:r>
      <w:r w:rsidR="0059237C">
        <w:t>Программного обеспечения громкоговорящей и экстренной связи «Диспетчер» (далее – ПО Диспетчер)</w:t>
      </w:r>
      <w:r w:rsidRPr="00611AB7">
        <w:rPr>
          <w:rStyle w:val="115"/>
        </w:rPr>
        <w:t>, в том числе устранение неисправностей, выявленных в ходе эксплуатации программного обеспечения, совершенствование программного обеспечения (модификации), а также информация о персонале, необходимом для обеспечения такой поддержки.</w:t>
      </w:r>
    </w:p>
    <w:p w14:paraId="4E555DC8" w14:textId="2D3AAA8E" w:rsidR="000768AC" w:rsidRDefault="00116CEB">
      <w:pPr>
        <w:pStyle w:val="1"/>
        <w:rPr>
          <w:rFonts w:eastAsia="Times New Roman"/>
        </w:rPr>
      </w:pPr>
      <w:bookmarkStart w:id="3" w:name="_Toc111075665"/>
      <w:r>
        <w:rPr>
          <w:rFonts w:eastAsia="Times New Roman"/>
        </w:rPr>
        <w:t>Процесс разработки программного обеспечения</w:t>
      </w:r>
      <w:bookmarkEnd w:id="3"/>
    </w:p>
    <w:p w14:paraId="007F161F" w14:textId="3F7CFA12" w:rsidR="00116CEB" w:rsidRPr="00BA3733" w:rsidRDefault="00116CEB" w:rsidP="00116CEB">
      <w:r w:rsidRPr="00BA3733">
        <w:t xml:space="preserve">Процесс разработки </w:t>
      </w:r>
      <w:r w:rsidR="0059237C">
        <w:t>ПО Диспетчер</w:t>
      </w:r>
      <w:r w:rsidRPr="00BA3733">
        <w:t xml:space="preserve"> включает в себя следующие основные </w:t>
      </w:r>
      <w:r w:rsidR="006078A6">
        <w:t>шаги</w:t>
      </w:r>
      <w:r w:rsidRPr="00BA3733">
        <w:t>:</w:t>
      </w:r>
    </w:p>
    <w:p w14:paraId="26806307" w14:textId="77777777" w:rsidR="00116CEB" w:rsidRPr="00BA3733" w:rsidRDefault="00116CEB" w:rsidP="00116CEB">
      <w:pPr>
        <w:pStyle w:val="a5"/>
        <w:numPr>
          <w:ilvl w:val="0"/>
          <w:numId w:val="16"/>
        </w:numPr>
      </w:pPr>
      <w:r w:rsidRPr="00BA3733">
        <w:t>разработка и согласование ТЗ проекта;</w:t>
      </w:r>
    </w:p>
    <w:p w14:paraId="2663CD20" w14:textId="3892699E" w:rsidR="00116CEB" w:rsidRPr="00BA3733" w:rsidRDefault="00116CEB" w:rsidP="00116CEB">
      <w:pPr>
        <w:pStyle w:val="a5"/>
        <w:numPr>
          <w:ilvl w:val="0"/>
          <w:numId w:val="16"/>
        </w:numPr>
      </w:pPr>
      <w:r w:rsidRPr="00BA3733">
        <w:t>согласование интерфейса;</w:t>
      </w:r>
    </w:p>
    <w:p w14:paraId="5DC111D6" w14:textId="77777777" w:rsidR="00116CEB" w:rsidRPr="00BA3733" w:rsidRDefault="00116CEB" w:rsidP="00116CEB">
      <w:pPr>
        <w:pStyle w:val="a5"/>
        <w:numPr>
          <w:ilvl w:val="0"/>
          <w:numId w:val="16"/>
        </w:numPr>
      </w:pPr>
      <w:r w:rsidRPr="00BA3733">
        <w:t>согласование структуры ПО;</w:t>
      </w:r>
    </w:p>
    <w:p w14:paraId="52D632B1" w14:textId="77777777" w:rsidR="00116CEB" w:rsidRPr="00BA3733" w:rsidRDefault="00116CEB" w:rsidP="00116CEB">
      <w:pPr>
        <w:pStyle w:val="a5"/>
        <w:numPr>
          <w:ilvl w:val="0"/>
          <w:numId w:val="16"/>
        </w:numPr>
      </w:pPr>
      <w:r w:rsidRPr="00BA3733">
        <w:t>разработка исходного кода ПО, компиляция и проведение тестирование программных модулей;</w:t>
      </w:r>
    </w:p>
    <w:p w14:paraId="7E63A0B1" w14:textId="77777777" w:rsidR="00116CEB" w:rsidRPr="00BA3733" w:rsidRDefault="00116CEB" w:rsidP="00116CEB">
      <w:pPr>
        <w:pStyle w:val="a5"/>
        <w:numPr>
          <w:ilvl w:val="0"/>
          <w:numId w:val="16"/>
        </w:numPr>
      </w:pPr>
      <w:r w:rsidRPr="00BA3733">
        <w:t>разработка программной документации;</w:t>
      </w:r>
    </w:p>
    <w:p w14:paraId="73133F45" w14:textId="66ED1511" w:rsidR="00116CEB" w:rsidRDefault="00116CEB" w:rsidP="00116CEB">
      <w:pPr>
        <w:pStyle w:val="a5"/>
        <w:numPr>
          <w:ilvl w:val="0"/>
          <w:numId w:val="16"/>
        </w:numPr>
      </w:pPr>
      <w:r w:rsidRPr="00BA3733">
        <w:t>проведение комплексного тестирования и устранения замечаний.</w:t>
      </w:r>
    </w:p>
    <w:p w14:paraId="7E6DD6F9" w14:textId="3E55ADE9" w:rsidR="00116CEB" w:rsidRDefault="008D5167" w:rsidP="00C23D4D">
      <w:pPr>
        <w:pStyle w:val="2"/>
      </w:pPr>
      <w:bookmarkStart w:id="4" w:name="_Toc111075666"/>
      <w:r>
        <w:t xml:space="preserve">Модель </w:t>
      </w:r>
      <w:r w:rsidRPr="00C23D4D">
        <w:rPr>
          <w:rFonts w:eastAsia="Times New Roman"/>
        </w:rPr>
        <w:t>разработки</w:t>
      </w:r>
      <w:r>
        <w:t xml:space="preserve"> </w:t>
      </w:r>
      <w:r w:rsidR="00C23D4D">
        <w:t>программного обеспечения</w:t>
      </w:r>
      <w:bookmarkEnd w:id="4"/>
    </w:p>
    <w:p w14:paraId="50302678" w14:textId="3D0F4FA2" w:rsidR="00116CEB" w:rsidRPr="00116CEB" w:rsidRDefault="00C23D4D" w:rsidP="00116CEB">
      <w:r>
        <w:t>В</w:t>
      </w:r>
      <w:r w:rsidR="00116CEB" w:rsidRPr="00116CEB">
        <w:t xml:space="preserve"> качестве модели жизненного цикла </w:t>
      </w:r>
      <w:r>
        <w:t xml:space="preserve">разработки </w:t>
      </w:r>
      <w:r w:rsidR="0059237C">
        <w:t>ПО Диспетчер</w:t>
      </w:r>
      <w:r w:rsidR="00116CEB" w:rsidRPr="00116CEB">
        <w:t xml:space="preserve"> выбра</w:t>
      </w:r>
      <w:r>
        <w:t>на</w:t>
      </w:r>
      <w:r w:rsidR="00116CEB" w:rsidRPr="00116CEB">
        <w:t xml:space="preserve"> спиральная модель, соответствующая масштабу и сложности проекта. </w:t>
      </w:r>
    </w:p>
    <w:p w14:paraId="67196074" w14:textId="21F9B835" w:rsidR="00116CEB" w:rsidRPr="00116CEB" w:rsidRDefault="00116CEB" w:rsidP="00116CEB">
      <w:r w:rsidRPr="00116CEB">
        <w:t>Спиральная модель подразделяет реализацию проекта на четыре этапа: планирование проекта, оценка рисков, проектирование</w:t>
      </w:r>
      <w:r w:rsidR="00E95792">
        <w:t>,</w:t>
      </w:r>
      <w:r w:rsidRPr="00116CEB">
        <w:t xml:space="preserve"> разработка и проведение оценки. Проект каждый раз заново проходит через эти четыре стадии при создании новой версии или фрагмента ПО (что соответствует одному витку спирали в данной модели). Базовый виток спирали, начинающийся на этапе постановки задач, включает в себя определение требований и оценку рисков. Каждый последующий виток строится на основе базового.</w:t>
      </w:r>
    </w:p>
    <w:p w14:paraId="5396427E" w14:textId="21A435BF" w:rsidR="00116CEB" w:rsidRPr="00116CEB" w:rsidRDefault="00116CEB" w:rsidP="00116CEB">
      <w:r w:rsidRPr="00116CEB">
        <w:t xml:space="preserve">Требования </w:t>
      </w:r>
      <w:r w:rsidR="00DE0BD1">
        <w:t xml:space="preserve">к </w:t>
      </w:r>
      <w:r w:rsidRPr="00116CEB">
        <w:t xml:space="preserve">программному продукту и к особенностям разработки программного обеспечения определяются на этапе постановки задач. На этапе оценки и разрешения рисков </w:t>
      </w:r>
      <w:r w:rsidR="00E95792">
        <w:t>определяются</w:t>
      </w:r>
      <w:r w:rsidRPr="00116CEB">
        <w:t xml:space="preserve"> риск</w:t>
      </w:r>
      <w:r w:rsidR="00E95792">
        <w:t>и</w:t>
      </w:r>
      <w:r w:rsidRPr="00116CEB">
        <w:t xml:space="preserve"> и разны</w:t>
      </w:r>
      <w:r w:rsidR="00E95792">
        <w:t>е пути их</w:t>
      </w:r>
      <w:r w:rsidRPr="00116CEB">
        <w:t xml:space="preserve"> решений</w:t>
      </w:r>
      <w:r w:rsidR="00E95792">
        <w:t>.</w:t>
      </w:r>
    </w:p>
    <w:p w14:paraId="4681BB62" w14:textId="72001460" w:rsidR="00116CEB" w:rsidRDefault="00116CEB" w:rsidP="00116CEB">
      <w:r w:rsidRPr="00116CEB">
        <w:lastRenderedPageBreak/>
        <w:t xml:space="preserve">Третий этап включает в себя непосредственно разработку ПО и его тестирование по окончании данного этапа. Этап проверки позволяет разработчику и </w:t>
      </w:r>
      <w:r w:rsidR="00E95792">
        <w:t>клиентам</w:t>
      </w:r>
      <w:r w:rsidRPr="00116CEB">
        <w:t xml:space="preserve"> оценить результат проекта на текущий момент, прежде чем начнется новый виток разработки.</w:t>
      </w:r>
    </w:p>
    <w:p w14:paraId="081A9DA4" w14:textId="0B83BB04" w:rsidR="00DE0BD1" w:rsidRPr="00116CEB" w:rsidRDefault="00DE0BD1" w:rsidP="00DE0BD1">
      <w:pPr>
        <w:pStyle w:val="2"/>
      </w:pPr>
      <w:bookmarkStart w:id="5" w:name="_Toc111075667"/>
      <w:r>
        <w:t xml:space="preserve">Этап </w:t>
      </w:r>
      <w:r w:rsidRPr="00DE0BD1">
        <w:rPr>
          <w:rFonts w:eastAsia="Times New Roman"/>
        </w:rPr>
        <w:t>планирования</w:t>
      </w:r>
      <w:bookmarkEnd w:id="5"/>
    </w:p>
    <w:p w14:paraId="3111E7BA" w14:textId="77777777" w:rsidR="00116CEB" w:rsidRPr="00DE0BD1" w:rsidRDefault="00116CEB" w:rsidP="00116CEB">
      <w:r w:rsidRPr="00DE0BD1">
        <w:t>На первом этапе определяется общая концепция разрабатываемого программного продукта («вид с высоты птичьего полета»), и на ее основе строится базовая структура проекта, оценивается его выполнимость и связанные с ним риски, описываются соответствующие подходы к конфигурационному управлению и технологиям.</w:t>
      </w:r>
    </w:p>
    <w:p w14:paraId="16F38F6F" w14:textId="77777777" w:rsidR="00116CEB" w:rsidRPr="00DE0BD1" w:rsidRDefault="00116CEB" w:rsidP="00116CEB">
      <w:r w:rsidRPr="00DE0BD1">
        <w:t xml:space="preserve">Наиболее важная часть плана проекта – декомпозиция системы на совокупность составных частей в соответствии с требованиями высокого уровня системной иерархии. Все требования к компонентам ПО, устанавливаемые на этапе определения требований, следуют из одного или нескольких требований высокого уровня. </w:t>
      </w:r>
    </w:p>
    <w:p w14:paraId="18D24608" w14:textId="4C435115" w:rsidR="00116CEB" w:rsidRDefault="00116CEB" w:rsidP="00116CEB">
      <w:r w:rsidRPr="00DE0BD1">
        <w:t>Результатами этапа проектирования являются план конфигурационного управления, план реализации качества ПО, план реализации проекта и календарный план, а также предварительная оценка трудозатрат на последующих этапах.</w:t>
      </w:r>
      <w:bookmarkStart w:id="6" w:name="_Toc51113160"/>
      <w:bookmarkStart w:id="7" w:name="_Toc52298340"/>
    </w:p>
    <w:bookmarkEnd w:id="6"/>
    <w:bookmarkEnd w:id="7"/>
    <w:p w14:paraId="55D556EE" w14:textId="63AF5232" w:rsidR="00116CEB" w:rsidRPr="00DE0BD1" w:rsidRDefault="00DE0BD1" w:rsidP="00116CEB">
      <w:r>
        <w:t xml:space="preserve">Дополнительно на этапе планирования определяются требования к </w:t>
      </w:r>
      <w:r w:rsidR="00D61919">
        <w:t>ПО Диспетчер</w:t>
      </w:r>
      <w:r>
        <w:t>.</w:t>
      </w:r>
    </w:p>
    <w:p w14:paraId="7474C0E0" w14:textId="77777777" w:rsidR="00116CEB" w:rsidRPr="00116CEB" w:rsidRDefault="00116CEB" w:rsidP="00116CEB">
      <w:r w:rsidRPr="00116CEB">
        <w:t>В процессе определения требований в качестве исходных данных используются цели, поставленные в разделе плана проекта, описывающем требования высокого уровня.</w:t>
      </w:r>
    </w:p>
    <w:p w14:paraId="3E18381A" w14:textId="77777777" w:rsidR="00116CEB" w:rsidRPr="00116CEB" w:rsidRDefault="00116CEB" w:rsidP="00116CEB">
      <w:r w:rsidRPr="00116CEB">
        <w:t>Каждый программный компонент должен иметь собственную Спецификацию требований.</w:t>
      </w:r>
    </w:p>
    <w:p w14:paraId="422D187C" w14:textId="2C979367" w:rsidR="00116CEB" w:rsidRPr="00116CEB" w:rsidRDefault="00116CEB" w:rsidP="00116CEB">
      <w:r w:rsidRPr="00116CEB">
        <w:t>Требования к ПО определяют функционал программного компонента, производительность, точность, временные характеристики работы, затраты ресурсов используемого оборудования, работоспособность в нестандартных условиях и при перегрузках.</w:t>
      </w:r>
    </w:p>
    <w:p w14:paraId="57111B1F" w14:textId="175CDBA3" w:rsidR="00116CEB" w:rsidRPr="00116CEB" w:rsidRDefault="00116CEB" w:rsidP="00DE0BD1">
      <w:pPr>
        <w:pStyle w:val="2"/>
      </w:pPr>
      <w:bookmarkStart w:id="8" w:name="_Toc52298342"/>
      <w:bookmarkStart w:id="9" w:name="_Toc111075668"/>
      <w:bookmarkStart w:id="10" w:name="_Toc285782615"/>
      <w:r w:rsidRPr="00116CEB">
        <w:t>Оценка рисков</w:t>
      </w:r>
      <w:bookmarkEnd w:id="8"/>
      <w:r w:rsidRPr="00116CEB">
        <w:t xml:space="preserve"> проекта</w:t>
      </w:r>
      <w:bookmarkEnd w:id="9"/>
    </w:p>
    <w:p w14:paraId="464A5871" w14:textId="57AFD7EB" w:rsidR="00116CEB" w:rsidRPr="00116CEB" w:rsidRDefault="00116CEB" w:rsidP="00116CEB">
      <w:r w:rsidRPr="00116CEB">
        <w:t xml:space="preserve">Риск – это любое событие, которое может помешать реализации проекта в соответствии с планом или его успешному завершению. Риски можно идентифицировать из разных источников. Некоторые из них могут быть довольно очевидными и будут выявлены до начала проекта. Другие будут идентифицированы в течение жизненного цикла проекта, и риск может быть идентифицирован любым участником проектом. Некоторые риски присущи самому проекту, в то время как другие </w:t>
      </w:r>
      <w:r w:rsidR="0014530A">
        <w:lastRenderedPageBreak/>
        <w:t>являются</w:t>
      </w:r>
      <w:r w:rsidRPr="00116CEB">
        <w:t xml:space="preserve"> результатом внешних воздействий, которые полностью неподконтрольны команде проекта.</w:t>
      </w:r>
    </w:p>
    <w:p w14:paraId="2D2FBB46" w14:textId="1216D962" w:rsidR="00116CEB" w:rsidRPr="00116CEB" w:rsidRDefault="00116CEB" w:rsidP="00DE0BD1">
      <w:pPr>
        <w:pStyle w:val="2"/>
      </w:pPr>
      <w:bookmarkStart w:id="11" w:name="_Toc111075669"/>
      <w:r w:rsidRPr="00116CEB">
        <w:t>Этап проектирования</w:t>
      </w:r>
      <w:r w:rsidR="00DE0BD1">
        <w:t xml:space="preserve"> и разработки архитектуры</w:t>
      </w:r>
      <w:bookmarkEnd w:id="11"/>
    </w:p>
    <w:p w14:paraId="1B302634" w14:textId="77777777" w:rsidR="00116CEB" w:rsidRPr="00116CEB" w:rsidRDefault="00116CEB" w:rsidP="00116CEB">
      <w:r w:rsidRPr="00116CEB">
        <w:t xml:space="preserve">На этапе проектирования в качестве исходных данных используются требования, определенные в принятой спецификации. По каждому требованию определяется элемент или набор элементов проектирования по результатам согласования с заказчиком, моделирования или работы над прототипами. </w:t>
      </w:r>
    </w:p>
    <w:bookmarkEnd w:id="10"/>
    <w:p w14:paraId="384D6C2A" w14:textId="410B1B05" w:rsidR="00116CEB" w:rsidRPr="00116CEB" w:rsidRDefault="0014530A" w:rsidP="00116CEB">
      <w:r>
        <w:t>А</w:t>
      </w:r>
      <w:r w:rsidRPr="00116CEB">
        <w:t xml:space="preserve">рхитектурный проект системы </w:t>
      </w:r>
      <w:bookmarkStart w:id="12" w:name="_Toc51113164"/>
      <w:r>
        <w:t>даёт возможность</w:t>
      </w:r>
      <w:r w:rsidR="00116CEB" w:rsidRPr="00116CEB">
        <w:t xml:space="preserve"> идентификаци</w:t>
      </w:r>
      <w:r>
        <w:t>и</w:t>
      </w:r>
      <w:r w:rsidR="00116CEB" w:rsidRPr="00116CEB">
        <w:t xml:space="preserve"> элементов ПО и удовлетвор</w:t>
      </w:r>
      <w:r>
        <w:t>ить</w:t>
      </w:r>
      <w:r w:rsidR="00116CEB" w:rsidRPr="00116CEB">
        <w:t xml:space="preserve"> заданные требования. При определении верхнего уровня архитектуры системы идентифицир</w:t>
      </w:r>
      <w:r>
        <w:t>уются</w:t>
      </w:r>
      <w:r w:rsidR="00116CEB" w:rsidRPr="00116CEB">
        <w:t xml:space="preserve"> составные части технических средств, программных средств и ручных операций. </w:t>
      </w:r>
      <w:r>
        <w:t>Учитывается,</w:t>
      </w:r>
      <w:r w:rsidR="00116CEB" w:rsidRPr="00116CEB">
        <w:t xml:space="preserve"> что все системные требования распределяются между этими составными частями.</w:t>
      </w:r>
      <w:bookmarkStart w:id="13" w:name="_Toc52298345"/>
    </w:p>
    <w:p w14:paraId="0D3B5E1A" w14:textId="71503112" w:rsidR="00116CEB" w:rsidRPr="00116CEB" w:rsidRDefault="00116CEB" w:rsidP="0014530A">
      <w:pPr>
        <w:pStyle w:val="2"/>
      </w:pPr>
      <w:bookmarkStart w:id="14" w:name="_Toc111075670"/>
      <w:r w:rsidRPr="00116CEB">
        <w:t>Этап разработки ПО</w:t>
      </w:r>
      <w:bookmarkEnd w:id="12"/>
      <w:bookmarkEnd w:id="13"/>
      <w:bookmarkEnd w:id="14"/>
    </w:p>
    <w:p w14:paraId="3995D2ED" w14:textId="77777777" w:rsidR="00116CEB" w:rsidRPr="00116CEB" w:rsidRDefault="00116CEB" w:rsidP="00116CEB">
      <w:r w:rsidRPr="00116CEB">
        <w:t>На этапе разработки ПО в качестве исходных данных используются элементы проектирования, описанные в принятом плане разработки. По каждому элементу определяется артефакт или набор артефактов ПО. Артефакты ПО включают в себя (но не ограничиваются ими) меню, диалоговые окна, формы для управления данными, форматы отчетных данных и специализированные процедуры, и функции.</w:t>
      </w:r>
      <w:bookmarkStart w:id="15" w:name="_Toc52298346"/>
    </w:p>
    <w:p w14:paraId="43C9B2E0" w14:textId="4016CF7E" w:rsidR="00116CEB" w:rsidRPr="00116CEB" w:rsidRDefault="00116CEB" w:rsidP="0014530A">
      <w:pPr>
        <w:pStyle w:val="3"/>
      </w:pPr>
      <w:bookmarkStart w:id="16" w:name="_Toc111075671"/>
      <w:r w:rsidRPr="00116CEB">
        <w:t>Система управления версиями исходного кода</w:t>
      </w:r>
      <w:bookmarkEnd w:id="15"/>
      <w:bookmarkEnd w:id="16"/>
      <w:r w:rsidRPr="00116CEB">
        <w:t xml:space="preserve"> </w:t>
      </w:r>
    </w:p>
    <w:p w14:paraId="2BE020FB" w14:textId="77777777" w:rsidR="00116CEB" w:rsidRPr="00116CEB" w:rsidRDefault="00116CEB" w:rsidP="00116CEB">
      <w:r w:rsidRPr="00116CEB">
        <w:t xml:space="preserve">В процессе разработки ПО в качестве распределенной системы управления версиями исходного кода используется инструмент </w:t>
      </w:r>
      <w:proofErr w:type="spellStart"/>
      <w:r w:rsidRPr="00116CEB">
        <w:t>Git</w:t>
      </w:r>
      <w:proofErr w:type="spellEnd"/>
      <w:r w:rsidRPr="00116CEB">
        <w:t>.</w:t>
      </w:r>
    </w:p>
    <w:p w14:paraId="505DFC59" w14:textId="77777777" w:rsidR="00116CEB" w:rsidRPr="00116CEB" w:rsidRDefault="00116CEB" w:rsidP="00116CEB">
      <w:proofErr w:type="spellStart"/>
      <w:r w:rsidRPr="00116CEB">
        <w:t>Git</w:t>
      </w:r>
      <w:proofErr w:type="spellEnd"/>
      <w:r w:rsidRPr="00116CEB">
        <w:t xml:space="preserve"> – это программное обеспечение, свободно распространяемое на условиях универсальной общедоступной лицензии GNU версии 2.</w:t>
      </w:r>
    </w:p>
    <w:p w14:paraId="40A6C0E4" w14:textId="77777777" w:rsidR="00116CEB" w:rsidRPr="00116CEB" w:rsidRDefault="00116CEB" w:rsidP="00116CEB">
      <w:r w:rsidRPr="00116CEB">
        <w:t xml:space="preserve">Каждый рабочий каталог в </w:t>
      </w:r>
      <w:proofErr w:type="spellStart"/>
      <w:r w:rsidRPr="00116CEB">
        <w:t>Git</w:t>
      </w:r>
      <w:proofErr w:type="spellEnd"/>
      <w:r w:rsidRPr="00116CEB">
        <w:t xml:space="preserve"> – это полноценный репозиторий, содержащий всю историю проекта с возможностью отслеживания версий, не зависящий от доступа к сети или центральному серверу.</w:t>
      </w:r>
    </w:p>
    <w:p w14:paraId="5842CD82" w14:textId="77777777" w:rsidR="00116CEB" w:rsidRPr="00116CEB" w:rsidRDefault="00116CEB" w:rsidP="00116CEB">
      <w:r w:rsidRPr="00116CEB">
        <w:t xml:space="preserve">Концепция </w:t>
      </w:r>
      <w:proofErr w:type="spellStart"/>
      <w:r w:rsidRPr="00116CEB">
        <w:t>Git</w:t>
      </w:r>
      <w:proofErr w:type="spellEnd"/>
      <w:r w:rsidRPr="00116CEB">
        <w:t xml:space="preserve"> возникла на основе опыта, полученного при управлении большим распределенным проектом разработки при работе над Linux, а также особенностей работы с файловыми системами, и острой потребности в создании жизнеспособной системы в кратчайшие сроки. Все это привело к следующим особенностям реализации:</w:t>
      </w:r>
    </w:p>
    <w:p w14:paraId="15D2D689" w14:textId="77777777" w:rsidR="00116CEB" w:rsidRPr="00116CEB" w:rsidRDefault="00116CEB" w:rsidP="00116CEB">
      <w:proofErr w:type="spellStart"/>
      <w:r w:rsidRPr="00116CEB">
        <w:lastRenderedPageBreak/>
        <w:t>Git</w:t>
      </w:r>
      <w:proofErr w:type="spellEnd"/>
      <w:r w:rsidRPr="00116CEB">
        <w:t xml:space="preserve"> позволяет быстро создавать и осуществлять слияние отдельных ветвей проекта и включает в себя специальные инструменты для визуализации и навигации по нелинейной истории разработки. Основным принципом в Git является предположение, что слияние изменения будет производиться чаще, чем его написание, так как оно распределяется для оценки несколькими разработчиками. Ветви в </w:t>
      </w:r>
      <w:proofErr w:type="spellStart"/>
      <w:r w:rsidRPr="00116CEB">
        <w:t>Git</w:t>
      </w:r>
      <w:proofErr w:type="spellEnd"/>
      <w:r w:rsidRPr="00116CEB">
        <w:t xml:space="preserve"> занимают очень мало места: они являются лишь ссылками на отдельные </w:t>
      </w:r>
      <w:proofErr w:type="spellStart"/>
      <w:r w:rsidRPr="00116CEB">
        <w:t>коммиты</w:t>
      </w:r>
      <w:proofErr w:type="spellEnd"/>
      <w:r w:rsidRPr="00116CEB">
        <w:t xml:space="preserve">. С помощью родительского </w:t>
      </w:r>
      <w:proofErr w:type="spellStart"/>
      <w:r w:rsidRPr="00116CEB">
        <w:t>коммита</w:t>
      </w:r>
      <w:proofErr w:type="spellEnd"/>
      <w:r w:rsidRPr="00116CEB">
        <w:t xml:space="preserve"> может быть построена полная структура ветвей.</w:t>
      </w:r>
    </w:p>
    <w:p w14:paraId="547D053C" w14:textId="77777777" w:rsidR="00116CEB" w:rsidRPr="00116CEB" w:rsidRDefault="00116CEB" w:rsidP="00116CEB">
      <w:proofErr w:type="spellStart"/>
      <w:r w:rsidRPr="00116CEB">
        <w:t>Git</w:t>
      </w:r>
      <w:proofErr w:type="spellEnd"/>
      <w:r w:rsidRPr="00116CEB">
        <w:t xml:space="preserve"> предоставляет каждому разработчику локальную копию всей истории разработки, и изменения копируются из одного такого репозитория в другой. Такие изменения импортируются в виде дополнительных ветвей разработки, и их слияние может осуществляться так же, как и для ветви, разработанной локально.</w:t>
      </w:r>
    </w:p>
    <w:p w14:paraId="5B3EA2DD" w14:textId="77777777" w:rsidR="00116CEB" w:rsidRPr="00116CEB" w:rsidRDefault="00116CEB" w:rsidP="00116CEB">
      <w:r w:rsidRPr="00116CEB">
        <w:t xml:space="preserve">Репозитории могут быть опубликованы с помощью </w:t>
      </w:r>
      <w:hyperlink r:id="rId13" w:tooltip="Hypertext Transfer Protocol" w:history="1">
        <w:r w:rsidRPr="00116CEB">
          <w:t>HTTP</w:t>
        </w:r>
      </w:hyperlink>
      <w:r w:rsidRPr="00116CEB">
        <w:t xml:space="preserve">, </w:t>
      </w:r>
      <w:hyperlink r:id="rId14" w:tooltip="File Transfer Protocol" w:history="1">
        <w:r w:rsidRPr="00116CEB">
          <w:t>FTP</w:t>
        </w:r>
      </w:hyperlink>
      <w:r w:rsidRPr="00116CEB">
        <w:t xml:space="preserve">, </w:t>
      </w:r>
      <w:hyperlink r:id="rId15" w:tooltip="Rsync" w:history="1">
        <w:proofErr w:type="spellStart"/>
        <w:r w:rsidRPr="00116CEB">
          <w:t>rsync</w:t>
        </w:r>
        <w:proofErr w:type="spellEnd"/>
      </w:hyperlink>
      <w:r w:rsidRPr="00116CEB">
        <w:t xml:space="preserve"> или протокола </w:t>
      </w:r>
      <w:proofErr w:type="spellStart"/>
      <w:r w:rsidRPr="00116CEB">
        <w:t>Git</w:t>
      </w:r>
      <w:proofErr w:type="spellEnd"/>
      <w:r w:rsidRPr="00116CEB">
        <w:t xml:space="preserve"> через обычный сокет, </w:t>
      </w:r>
      <w:hyperlink r:id="rId16" w:tooltip="Secure Shell" w:history="1">
        <w:proofErr w:type="spellStart"/>
        <w:r w:rsidRPr="00116CEB">
          <w:t>ssh</w:t>
        </w:r>
        <w:proofErr w:type="spellEnd"/>
      </w:hyperlink>
      <w:r w:rsidRPr="00116CEB">
        <w:t xml:space="preserve"> или HTTP. </w:t>
      </w:r>
      <w:proofErr w:type="spellStart"/>
      <w:r w:rsidRPr="00116CEB">
        <w:t>Git</w:t>
      </w:r>
      <w:proofErr w:type="spellEnd"/>
      <w:r w:rsidRPr="00116CEB">
        <w:t xml:space="preserve"> также имеет эмулятор сервера CVS (системы одновременных версий), который позволяет использовать существующие клиенты CVS и плагины IDE для доступа к репозиториям </w:t>
      </w:r>
      <w:proofErr w:type="spellStart"/>
      <w:r w:rsidRPr="00116CEB">
        <w:t>Git</w:t>
      </w:r>
      <w:proofErr w:type="spellEnd"/>
      <w:r w:rsidRPr="00116CEB">
        <w:t xml:space="preserve">. Репозитории </w:t>
      </w:r>
      <w:proofErr w:type="spellStart"/>
      <w:r w:rsidRPr="00116CEB">
        <w:t>подверсий</w:t>
      </w:r>
      <w:proofErr w:type="spellEnd"/>
      <w:r w:rsidRPr="00116CEB">
        <w:t xml:space="preserve"> и SVK можно использовать напрямую с помощью </w:t>
      </w:r>
      <w:proofErr w:type="spellStart"/>
      <w:r w:rsidRPr="00116CEB">
        <w:t>git-svn</w:t>
      </w:r>
      <w:proofErr w:type="spellEnd"/>
      <w:r w:rsidRPr="00116CEB">
        <w:t>.</w:t>
      </w:r>
    </w:p>
    <w:p w14:paraId="0CFAF0D9" w14:textId="77777777" w:rsidR="00116CEB" w:rsidRPr="00116CEB" w:rsidRDefault="00116CEB" w:rsidP="00116CEB">
      <w:r w:rsidRPr="00116CEB">
        <w:t xml:space="preserve">История хранится в </w:t>
      </w:r>
      <w:proofErr w:type="spellStart"/>
      <w:r w:rsidRPr="00116CEB">
        <w:t>Git</w:t>
      </w:r>
      <w:proofErr w:type="spellEnd"/>
      <w:r w:rsidRPr="00116CEB">
        <w:t xml:space="preserve"> таким образом, что идентификатор конкретной версии («</w:t>
      </w:r>
      <w:proofErr w:type="spellStart"/>
      <w:r w:rsidRPr="00116CEB">
        <w:t>коммит</w:t>
      </w:r>
      <w:proofErr w:type="spellEnd"/>
      <w:r w:rsidRPr="00116CEB">
        <w:t xml:space="preserve">» в терминологии </w:t>
      </w:r>
      <w:proofErr w:type="spellStart"/>
      <w:r w:rsidRPr="00116CEB">
        <w:t>Git</w:t>
      </w:r>
      <w:proofErr w:type="spellEnd"/>
      <w:r w:rsidRPr="00116CEB">
        <w:t xml:space="preserve">) зависит от полной истории разработки, предшествовавшей данному </w:t>
      </w:r>
      <w:proofErr w:type="spellStart"/>
      <w:r w:rsidRPr="00116CEB">
        <w:t>коммиту</w:t>
      </w:r>
      <w:proofErr w:type="spellEnd"/>
      <w:r w:rsidRPr="00116CEB">
        <w:t xml:space="preserve">. После его публикации невозможно изменить старые версии незаметно. Эта структура похожа на дерево </w:t>
      </w:r>
      <w:proofErr w:type="spellStart"/>
      <w:r w:rsidRPr="00116CEB">
        <w:t>хешей</w:t>
      </w:r>
      <w:proofErr w:type="spellEnd"/>
      <w:r w:rsidRPr="00116CEB">
        <w:t>, но с наличием дополнительных данных в узлах и листовых вершинах.</w:t>
      </w:r>
    </w:p>
    <w:p w14:paraId="11F67247" w14:textId="34795B12" w:rsidR="00116CEB" w:rsidRDefault="00116CEB" w:rsidP="00116CEB">
      <w:r w:rsidRPr="00116CEB">
        <w:t xml:space="preserve">ПО разрабатывается несколькими специалистами. Когда разработчик начинает внедрение нового функционала или отладку, он забирает последнюю версию проекта из системы </w:t>
      </w:r>
      <w:proofErr w:type="spellStart"/>
      <w:r w:rsidRPr="00116CEB">
        <w:t>Git</w:t>
      </w:r>
      <w:proofErr w:type="spellEnd"/>
      <w:r w:rsidRPr="00116CEB">
        <w:t xml:space="preserve">. После выполнения задачи новая версия ПО хранится на его локальном хосте. После одобрения кода ПО отправляется на слияние. Менеджер версий ПО </w:t>
      </w:r>
      <w:r w:rsidR="0014530A">
        <w:t>совмещает</w:t>
      </w:r>
      <w:r w:rsidRPr="00116CEB">
        <w:t xml:space="preserve"> новые изменения с обновленными ветвями проекта. При успешном слиянии новая ветвь отправляется на тестирование. Тестировщики проверяют обновленное ПО разными методами, и при успешном прохождении тестов ветвь разработки подготавливается к релизу.</w:t>
      </w:r>
    </w:p>
    <w:p w14:paraId="2EA7A066" w14:textId="6CE6A685" w:rsidR="000621DE" w:rsidRPr="00116CEB" w:rsidRDefault="000621DE" w:rsidP="000621DE">
      <w:pPr>
        <w:pStyle w:val="2"/>
      </w:pPr>
      <w:bookmarkStart w:id="17" w:name="_Toc111075672"/>
      <w:r>
        <w:t>Участники проекта</w:t>
      </w:r>
      <w:bookmarkEnd w:id="17"/>
    </w:p>
    <w:p w14:paraId="368ABF2C" w14:textId="5C4F67C2" w:rsidR="00116CEB" w:rsidRPr="00116CEB" w:rsidRDefault="00116CEB" w:rsidP="00116CEB">
      <w:r w:rsidRPr="00116CEB">
        <w:t xml:space="preserve">В процессе разработки было задействовано </w:t>
      </w:r>
      <w:r w:rsidR="000621DE">
        <w:t>2</w:t>
      </w:r>
      <w:r w:rsidRPr="00116CEB">
        <w:t xml:space="preserve"> ведущих инженера-программиста.</w:t>
      </w:r>
    </w:p>
    <w:p w14:paraId="03D4C95D" w14:textId="5A8B7F9C" w:rsidR="00116CEB" w:rsidRPr="00116CEB" w:rsidRDefault="00116CEB" w:rsidP="00116CEB">
      <w:r w:rsidRPr="00116CEB">
        <w:t xml:space="preserve">Разработка ПО проводится специалистами компании </w:t>
      </w:r>
      <w:r w:rsidR="000621DE">
        <w:t>ООО «</w:t>
      </w:r>
      <w:proofErr w:type="spellStart"/>
      <w:r w:rsidR="000621DE">
        <w:t>ИнтерТех</w:t>
      </w:r>
      <w:proofErr w:type="spellEnd"/>
      <w:r w:rsidR="000621DE">
        <w:t xml:space="preserve"> Связь»</w:t>
      </w:r>
      <w:r w:rsidRPr="00116CEB">
        <w:t xml:space="preserve"> по адресу</w:t>
      </w:r>
      <w:r w:rsidR="000621DE">
        <w:t xml:space="preserve"> </w:t>
      </w:r>
      <w:r w:rsidR="000621DE" w:rsidRPr="000621DE">
        <w:t xml:space="preserve">г. Москва, ул. 1-я </w:t>
      </w:r>
      <w:proofErr w:type="spellStart"/>
      <w:r w:rsidR="000621DE" w:rsidRPr="000621DE">
        <w:t>Мытищинская</w:t>
      </w:r>
      <w:proofErr w:type="spellEnd"/>
      <w:r w:rsidR="000621DE" w:rsidRPr="000621DE">
        <w:t xml:space="preserve"> дом 3 с1, офис 214</w:t>
      </w:r>
      <w:r w:rsidR="000621DE">
        <w:t xml:space="preserve">. </w:t>
      </w:r>
    </w:p>
    <w:p w14:paraId="153DA81D" w14:textId="7A663000" w:rsidR="00116CEB" w:rsidRPr="00116CEB" w:rsidRDefault="00116CEB" w:rsidP="00116CEB">
      <w:r w:rsidRPr="00116CEB">
        <w:lastRenderedPageBreak/>
        <w:t xml:space="preserve">Контактный телефон разработчиков: </w:t>
      </w:r>
      <w:r w:rsidR="000621DE" w:rsidRPr="000621DE">
        <w:t>+7 495 374 8237</w:t>
      </w:r>
      <w:r w:rsidRPr="00116CEB">
        <w:t>,</w:t>
      </w:r>
      <w:r w:rsidR="000621DE">
        <w:t xml:space="preserve"> </w:t>
      </w:r>
      <w:r w:rsidRPr="00116CEB">
        <w:t xml:space="preserve">электронная почта: </w:t>
      </w:r>
      <w:r w:rsidR="000621DE" w:rsidRPr="000621DE">
        <w:t>info@intertech-pa.ru</w:t>
      </w:r>
      <w:r w:rsidR="000621DE">
        <w:t>.</w:t>
      </w:r>
    </w:p>
    <w:p w14:paraId="676B3AA9" w14:textId="6FCF9C5B" w:rsidR="00487D7A" w:rsidRDefault="006131DD">
      <w:pPr>
        <w:pStyle w:val="1"/>
        <w:rPr>
          <w:rFonts w:eastAsia="Times New Roman"/>
        </w:rPr>
      </w:pPr>
      <w:bookmarkStart w:id="18" w:name="_Toc111075673"/>
      <w:r>
        <w:rPr>
          <w:rFonts w:eastAsia="Times New Roman"/>
        </w:rPr>
        <w:t>Поддерж</w:t>
      </w:r>
      <w:r w:rsidR="005A042F">
        <w:rPr>
          <w:rFonts w:eastAsia="Times New Roman"/>
        </w:rPr>
        <w:t xml:space="preserve">ка и решения проблем </w:t>
      </w:r>
      <w:bookmarkEnd w:id="18"/>
      <w:r w:rsidR="00286E96">
        <w:t>ПО Диспетчер</w:t>
      </w:r>
    </w:p>
    <w:p w14:paraId="2FD09484" w14:textId="59F8C81F" w:rsidR="00662638" w:rsidRPr="00662638" w:rsidRDefault="00662638" w:rsidP="00662638">
      <w:r w:rsidRPr="00662638">
        <w:t>Це</w:t>
      </w:r>
      <w:r w:rsidR="005A042F">
        <w:t>лью</w:t>
      </w:r>
      <w:r w:rsidRPr="00662638">
        <w:t xml:space="preserve"> процесса поддержки и решения проблем </w:t>
      </w:r>
      <w:r w:rsidR="00286E96">
        <w:t>ПО Диспетчер</w:t>
      </w:r>
      <w:r w:rsidR="00286E96" w:rsidRPr="00116CEB">
        <w:t xml:space="preserve"> </w:t>
      </w:r>
      <w:r w:rsidRPr="00662638">
        <w:t xml:space="preserve">заключается в обеспечении гарантии качества </w:t>
      </w:r>
      <w:r w:rsidR="005A042F">
        <w:t>предоставля</w:t>
      </w:r>
      <w:r w:rsidR="00BB6628">
        <w:t>емой программы</w:t>
      </w:r>
      <w:r w:rsidRPr="00662638">
        <w:t xml:space="preserve"> и того, что все выявленные запросы идентифицируются, анализируются, контролируются для осуществления их решения. </w:t>
      </w:r>
    </w:p>
    <w:p w14:paraId="6FDE486B" w14:textId="11BE7C8F" w:rsidR="00662638" w:rsidRPr="00662638" w:rsidRDefault="00662638" w:rsidP="00662638">
      <w:r w:rsidRPr="00662638">
        <w:t xml:space="preserve">В процессе поддержки и решения проблем в </w:t>
      </w:r>
      <w:r w:rsidR="00286E96">
        <w:t>ПО Диспетчер</w:t>
      </w:r>
      <w:r w:rsidRPr="00662638">
        <w:t xml:space="preserve">: </w:t>
      </w:r>
    </w:p>
    <w:p w14:paraId="3D8D211D" w14:textId="64C63200" w:rsidR="00662638" w:rsidRPr="00662638" w:rsidRDefault="00662638" w:rsidP="00BB6628">
      <w:pPr>
        <w:pStyle w:val="a5"/>
        <w:numPr>
          <w:ilvl w:val="0"/>
          <w:numId w:val="16"/>
        </w:numPr>
      </w:pPr>
      <w:r w:rsidRPr="00662638">
        <w:t xml:space="preserve">проблемы регистрируются, идентифицируются и классифицируются в систему управления </w:t>
      </w:r>
      <w:r w:rsidR="00BB6628">
        <w:t>проектом</w:t>
      </w:r>
      <w:r w:rsidRPr="00662638">
        <w:t>;</w:t>
      </w:r>
    </w:p>
    <w:p w14:paraId="6A3C3345" w14:textId="05AE7DA7" w:rsidR="00662638" w:rsidRPr="00662638" w:rsidRDefault="00662638" w:rsidP="00BB6628">
      <w:pPr>
        <w:pStyle w:val="a5"/>
        <w:numPr>
          <w:ilvl w:val="0"/>
          <w:numId w:val="16"/>
        </w:numPr>
      </w:pPr>
      <w:r w:rsidRPr="00662638">
        <w:t xml:space="preserve">запросы анализируются и оцениваются для определения приемлемого решения (решений); </w:t>
      </w:r>
    </w:p>
    <w:p w14:paraId="2287C0D3" w14:textId="3662FAA3" w:rsidR="00662638" w:rsidRPr="00662638" w:rsidRDefault="00662638" w:rsidP="00BB6628">
      <w:pPr>
        <w:pStyle w:val="a5"/>
        <w:numPr>
          <w:ilvl w:val="0"/>
          <w:numId w:val="16"/>
        </w:numPr>
      </w:pPr>
      <w:r w:rsidRPr="00662638">
        <w:t xml:space="preserve">выполняется решение запросов; </w:t>
      </w:r>
    </w:p>
    <w:p w14:paraId="4CFD2190" w14:textId="78759966" w:rsidR="00662638" w:rsidRPr="00662638" w:rsidRDefault="00662638" w:rsidP="00BB6628">
      <w:pPr>
        <w:pStyle w:val="a5"/>
        <w:numPr>
          <w:ilvl w:val="0"/>
          <w:numId w:val="16"/>
        </w:numPr>
      </w:pPr>
      <w:r w:rsidRPr="00662638">
        <w:t xml:space="preserve">запросы отслеживаются вплоть до их закрытия; </w:t>
      </w:r>
    </w:p>
    <w:p w14:paraId="25FD7305" w14:textId="051C1842" w:rsidR="00662638" w:rsidRPr="00662638" w:rsidRDefault="00662638" w:rsidP="00BB6628">
      <w:pPr>
        <w:pStyle w:val="a5"/>
        <w:numPr>
          <w:ilvl w:val="0"/>
          <w:numId w:val="16"/>
        </w:numPr>
      </w:pPr>
      <w:r w:rsidRPr="00662638">
        <w:t xml:space="preserve">известно текущее состояние всех зафиксированных запросов; </w:t>
      </w:r>
    </w:p>
    <w:p w14:paraId="07325B44" w14:textId="1DA3C7D4" w:rsidR="00662638" w:rsidRPr="00662638" w:rsidRDefault="00662638" w:rsidP="00BB6628">
      <w:pPr>
        <w:pStyle w:val="a5"/>
        <w:numPr>
          <w:ilvl w:val="0"/>
          <w:numId w:val="16"/>
        </w:numPr>
      </w:pPr>
      <w:r w:rsidRPr="00662638">
        <w:t xml:space="preserve">предоставляются регулярные версии </w:t>
      </w:r>
      <w:r w:rsidR="00286E96">
        <w:t>ПО Диспетчер</w:t>
      </w:r>
      <w:r w:rsidR="00286E96" w:rsidRPr="00116CEB">
        <w:t xml:space="preserve"> </w:t>
      </w:r>
      <w:r w:rsidRPr="00662638">
        <w:t xml:space="preserve">(в случае оказания услуг по сопровождению); </w:t>
      </w:r>
    </w:p>
    <w:p w14:paraId="31E3E804" w14:textId="7E5B8CAC" w:rsidR="00662638" w:rsidRPr="00662638" w:rsidRDefault="00662638" w:rsidP="00BB6628">
      <w:pPr>
        <w:pStyle w:val="a5"/>
        <w:numPr>
          <w:ilvl w:val="0"/>
          <w:numId w:val="16"/>
        </w:numPr>
      </w:pPr>
      <w:r w:rsidRPr="00662638">
        <w:t>проводятся регламентные работы</w:t>
      </w:r>
      <w:r w:rsidR="00D84D88">
        <w:t xml:space="preserve"> </w:t>
      </w:r>
      <w:r w:rsidR="00D84D88" w:rsidRPr="00662638">
        <w:t>(в случае оказания услуг по сопровождению)</w:t>
      </w:r>
      <w:r w:rsidRPr="00662638">
        <w:t>.</w:t>
      </w:r>
    </w:p>
    <w:p w14:paraId="72F7B4F3" w14:textId="408A7D0D" w:rsidR="00487D7A" w:rsidRDefault="00BB6628" w:rsidP="000E7D3C">
      <w:r>
        <w:t>Список сервисных процессов</w:t>
      </w:r>
      <w:r w:rsidR="00D84D88">
        <w:t>,</w:t>
      </w:r>
      <w:r>
        <w:t xml:space="preserve"> обеспечиваю</w:t>
      </w:r>
      <w:r w:rsidR="00D84D88">
        <w:t>щих</w:t>
      </w:r>
      <w:r>
        <w:t xml:space="preserve"> поддержку и</w:t>
      </w:r>
      <w:r w:rsidR="006131DD">
        <w:t xml:space="preserve"> сопровождени</w:t>
      </w:r>
      <w:r>
        <w:t>е</w:t>
      </w:r>
      <w:r w:rsidR="006131DD">
        <w:t xml:space="preserve"> </w:t>
      </w:r>
      <w:r w:rsidR="00286E96">
        <w:t>ПО Диспетчер</w:t>
      </w:r>
      <w:r w:rsidR="006131DD">
        <w:t>:</w:t>
      </w:r>
    </w:p>
    <w:p w14:paraId="23E5C1AB" w14:textId="5170743B" w:rsidR="00487D7A" w:rsidRDefault="006131DD" w:rsidP="00F079B6">
      <w:pPr>
        <w:pStyle w:val="a5"/>
        <w:numPr>
          <w:ilvl w:val="0"/>
          <w:numId w:val="16"/>
        </w:numPr>
      </w:pPr>
      <w:r>
        <w:t xml:space="preserve">Установка и настройка </w:t>
      </w:r>
      <w:r w:rsidR="00286E96">
        <w:t>ПО Диспетчер</w:t>
      </w:r>
      <w:r>
        <w:t>;</w:t>
      </w:r>
    </w:p>
    <w:p w14:paraId="0280DA24" w14:textId="2F8C34D1" w:rsidR="006131DD" w:rsidRDefault="006131DD" w:rsidP="00F079B6">
      <w:pPr>
        <w:pStyle w:val="a5"/>
        <w:numPr>
          <w:ilvl w:val="0"/>
          <w:numId w:val="16"/>
        </w:numPr>
      </w:pPr>
      <w:r>
        <w:t xml:space="preserve">Администрирование </w:t>
      </w:r>
      <w:r w:rsidR="00286E96">
        <w:t>ПО Диспетчер</w:t>
      </w:r>
      <w:r w:rsidR="00286E96" w:rsidRPr="00116CEB">
        <w:t xml:space="preserve"> </w:t>
      </w:r>
      <w:r>
        <w:t>в процессе эксплуатации;</w:t>
      </w:r>
    </w:p>
    <w:p w14:paraId="6514F0B3" w14:textId="282B30C1" w:rsidR="006131DD" w:rsidRDefault="006131DD" w:rsidP="00F079B6">
      <w:pPr>
        <w:pStyle w:val="a5"/>
        <w:numPr>
          <w:ilvl w:val="0"/>
          <w:numId w:val="16"/>
        </w:numPr>
      </w:pPr>
      <w:r>
        <w:t xml:space="preserve">Совершенствование </w:t>
      </w:r>
      <w:r w:rsidR="00286E96">
        <w:t>ПО Диспетчер</w:t>
      </w:r>
      <w:r>
        <w:t>;</w:t>
      </w:r>
    </w:p>
    <w:p w14:paraId="4CC9495F" w14:textId="64B8F411" w:rsidR="006131DD" w:rsidRDefault="006131DD" w:rsidP="00F079B6">
      <w:pPr>
        <w:pStyle w:val="a5"/>
        <w:numPr>
          <w:ilvl w:val="0"/>
          <w:numId w:val="16"/>
        </w:numPr>
      </w:pPr>
      <w:r>
        <w:t xml:space="preserve">Консультации по вопросам использования </w:t>
      </w:r>
      <w:r w:rsidR="00286E96">
        <w:t>ПО Диспетчер</w:t>
      </w:r>
      <w:r>
        <w:t>;</w:t>
      </w:r>
    </w:p>
    <w:p w14:paraId="3BEC123B" w14:textId="386BBDCA" w:rsidR="006131DD" w:rsidRDefault="006131DD" w:rsidP="00F079B6">
      <w:pPr>
        <w:pStyle w:val="a5"/>
        <w:numPr>
          <w:ilvl w:val="0"/>
          <w:numId w:val="16"/>
        </w:numPr>
      </w:pPr>
      <w:r>
        <w:t xml:space="preserve">Получение и установка новых версий </w:t>
      </w:r>
      <w:r w:rsidR="00286E96">
        <w:t>ПО Диспетчер</w:t>
      </w:r>
      <w:r>
        <w:t>.</w:t>
      </w:r>
    </w:p>
    <w:p w14:paraId="3E5B0926" w14:textId="77777777" w:rsidR="00BE1E27" w:rsidRPr="00611AB7" w:rsidRDefault="00BE1E27" w:rsidP="00BE1E27">
      <w:r w:rsidRPr="00611AB7">
        <w:t>Заявки на совершенствование программного продукта пользователю необходимо</w:t>
      </w:r>
      <w:r w:rsidRPr="00FD1E17">
        <w:t xml:space="preserve"> </w:t>
      </w:r>
      <w:r w:rsidRPr="00611AB7">
        <w:t>направить на электронную почту технической поддержки, предложение будет рассмотрено</w:t>
      </w:r>
      <w:r w:rsidRPr="00FD1E17">
        <w:t xml:space="preserve"> </w:t>
      </w:r>
      <w:r w:rsidRPr="00611AB7">
        <w:t>и, в случае признания его эффективности, в Систему будут внесены указанные изменения.</w:t>
      </w:r>
    </w:p>
    <w:p w14:paraId="457ACF5F" w14:textId="69F366D8" w:rsidR="00BE1E27" w:rsidRDefault="00BE1E27" w:rsidP="00BE1E27">
      <w:r w:rsidRPr="00611AB7">
        <w:t>Для проведения модификации ПО, совершенствования работы функций и процедур</w:t>
      </w:r>
      <w:r w:rsidRPr="00FD1E17">
        <w:t xml:space="preserve"> </w:t>
      </w:r>
      <w:r w:rsidRPr="00611AB7">
        <w:t>Исполнитель анализирует проблемы, проектирует изменения, реализует программный код,</w:t>
      </w:r>
      <w:r w:rsidRPr="00FD1E17">
        <w:t xml:space="preserve"> </w:t>
      </w:r>
      <w:r w:rsidRPr="00611AB7">
        <w:t>осуществляет сборку версии ПО, ее конфигурацию и тестирование, при необходимости</w:t>
      </w:r>
      <w:r w:rsidRPr="00FD1E17">
        <w:t xml:space="preserve"> </w:t>
      </w:r>
      <w:r w:rsidRPr="00611AB7">
        <w:t>документирует изменения и предоставляет Заказчику обновленную версию Системы и</w:t>
      </w:r>
      <w:r w:rsidRPr="00BE1E27">
        <w:t xml:space="preserve"> </w:t>
      </w:r>
      <w:r w:rsidRPr="00611AB7">
        <w:t>обновленную документацию.</w:t>
      </w:r>
    </w:p>
    <w:p w14:paraId="187156EB" w14:textId="21B231D6" w:rsidR="00BB09A2" w:rsidRDefault="00BB09A2" w:rsidP="00BB09A2">
      <w:r w:rsidRPr="00BB09A2">
        <w:lastRenderedPageBreak/>
        <w:t xml:space="preserve">В процессе тестирования и эксплуатации программного обеспечения могут возникнуть сообщения о неисправности. В случае их возникновения необходимо осуществить процедуру передачи информации о характере ошибки в </w:t>
      </w:r>
      <w:r>
        <w:t>службу поддержки</w:t>
      </w:r>
      <w:r w:rsidRPr="00BB09A2">
        <w:t>.</w:t>
      </w:r>
    </w:p>
    <w:p w14:paraId="15B324E2" w14:textId="5EB86273" w:rsidR="00BB09A2" w:rsidRPr="00BB09A2" w:rsidRDefault="00BB09A2" w:rsidP="00BB09A2">
      <w:r w:rsidRPr="00BB09A2">
        <w:t xml:space="preserve">Для оформления заявки на устранения неисправности необходимо перейти по ссылке на сайт </w:t>
      </w:r>
      <w:r>
        <w:t>ООО «</w:t>
      </w:r>
      <w:proofErr w:type="spellStart"/>
      <w:r>
        <w:t>ИнтерТех</w:t>
      </w:r>
      <w:proofErr w:type="spellEnd"/>
      <w:r>
        <w:t xml:space="preserve"> Связь»</w:t>
      </w:r>
      <w:r w:rsidRPr="00BB09A2">
        <w:t xml:space="preserve"> и оставить заявку на электронную почту: </w:t>
      </w:r>
      <w:r>
        <w:rPr>
          <w:lang w:val="en-US"/>
        </w:rPr>
        <w:t>support</w:t>
      </w:r>
      <w:r w:rsidRPr="000621DE">
        <w:t>@intertech-pa.ru</w:t>
      </w:r>
      <w:r>
        <w:t>.</w:t>
      </w:r>
    </w:p>
    <w:p w14:paraId="0F928CC0" w14:textId="28750ACD" w:rsidR="00D84D88" w:rsidRDefault="00D84D88" w:rsidP="00D84D88">
      <w:pPr>
        <w:pStyle w:val="2"/>
      </w:pPr>
      <w:bookmarkStart w:id="19" w:name="_Toc111075674"/>
      <w:r>
        <w:t>Персонал, обеспечивающий сопровождение, модернизацию и гарантийное обслуживание</w:t>
      </w:r>
      <w:bookmarkEnd w:id="19"/>
    </w:p>
    <w:p w14:paraId="12F5AF38" w14:textId="53FF9DCF" w:rsidR="00D84D88" w:rsidRDefault="00D84D88" w:rsidP="00D84D88">
      <w:r>
        <w:t>В процессе сопровождения, модернизации и гарантийного обслуживания задействовано 3 инженера.</w:t>
      </w:r>
    </w:p>
    <w:p w14:paraId="1055F740" w14:textId="603F6BF2" w:rsidR="00D84D88" w:rsidRDefault="00D84D88" w:rsidP="00D84D88">
      <w:r>
        <w:t>Время работы службы поддержки с 09:00 по 18:00 МСК.</w:t>
      </w:r>
    </w:p>
    <w:p w14:paraId="4C31A3A6" w14:textId="6E9D73BC" w:rsidR="00D84D88" w:rsidRPr="00116CEB" w:rsidRDefault="00D84D88" w:rsidP="00D84D88">
      <w:r>
        <w:t xml:space="preserve">Фактический почтовый адрес </w:t>
      </w:r>
      <w:r w:rsidR="00751C02">
        <w:t xml:space="preserve">службы поддержки: </w:t>
      </w:r>
      <w:r w:rsidRPr="000621DE">
        <w:t xml:space="preserve">г. Москва, ул. 1-я </w:t>
      </w:r>
      <w:proofErr w:type="spellStart"/>
      <w:r w:rsidRPr="000621DE">
        <w:t>Мытищинская</w:t>
      </w:r>
      <w:proofErr w:type="spellEnd"/>
      <w:r w:rsidRPr="000621DE">
        <w:t xml:space="preserve"> дом 3 с1, офис 214</w:t>
      </w:r>
      <w:r>
        <w:t xml:space="preserve">. </w:t>
      </w:r>
    </w:p>
    <w:p w14:paraId="53435A38" w14:textId="39D7F90D" w:rsidR="006131DD" w:rsidRPr="00B93C9E" w:rsidRDefault="00D84D88" w:rsidP="006131DD">
      <w:r w:rsidRPr="00116CEB">
        <w:t xml:space="preserve">Контактный телефон </w:t>
      </w:r>
      <w:r w:rsidR="00BE1E27">
        <w:t>службы поддержки</w:t>
      </w:r>
      <w:r w:rsidRPr="00116CEB">
        <w:t xml:space="preserve">: </w:t>
      </w:r>
      <w:r w:rsidRPr="000621DE">
        <w:t>+7 495 374 8237</w:t>
      </w:r>
      <w:r w:rsidRPr="00116CEB">
        <w:t>,</w:t>
      </w:r>
      <w:r>
        <w:t xml:space="preserve"> </w:t>
      </w:r>
      <w:r w:rsidRPr="00116CEB">
        <w:t xml:space="preserve">электронная почта: </w:t>
      </w:r>
      <w:r w:rsidR="00751C02" w:rsidRPr="00917131">
        <w:t>info@intertech-pa.ru</w:t>
      </w:r>
      <w:r w:rsidR="00751C02">
        <w:t xml:space="preserve">, </w:t>
      </w:r>
      <w:r w:rsidR="00751C02">
        <w:rPr>
          <w:lang w:val="en-US"/>
        </w:rPr>
        <w:t>support</w:t>
      </w:r>
      <w:r w:rsidR="00751C02" w:rsidRPr="000621DE">
        <w:t>@intertech-pa.ru</w:t>
      </w:r>
      <w:r>
        <w:t>.</w:t>
      </w:r>
    </w:p>
    <w:sectPr w:rsidR="006131DD" w:rsidRPr="00B93C9E" w:rsidSect="00BE2B80">
      <w:pgSz w:w="12240" w:h="15840"/>
      <w:pgMar w:top="1134" w:right="851" w:bottom="1276" w:left="1134" w:header="426" w:footer="108" w:gutter="0"/>
      <w:pgBorders w:display="notFirstPage">
        <w:top w:val="thinThickSmallGap" w:sz="24" w:space="2" w:color="ED7D31" w:themeColor="accent2"/>
        <w:bottom w:val="thinThickSmallGap" w:sz="24" w:space="2" w:color="ED7D31" w:themeColor="accent2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DC74D" w14:textId="77777777" w:rsidR="00810A9C" w:rsidRDefault="00810A9C">
      <w:pPr>
        <w:spacing w:after="0"/>
      </w:pPr>
      <w:r>
        <w:separator/>
      </w:r>
    </w:p>
  </w:endnote>
  <w:endnote w:type="continuationSeparator" w:id="0">
    <w:p w14:paraId="5EDAC88E" w14:textId="77777777" w:rsidR="00810A9C" w:rsidRDefault="00810A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e"/>
      <w:tblW w:w="10348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1"/>
      <w:gridCol w:w="2983"/>
      <w:gridCol w:w="1560"/>
      <w:gridCol w:w="1984"/>
    </w:tblGrid>
    <w:tr w:rsidR="00116CEB" w:rsidRPr="00451400" w14:paraId="1C380353" w14:textId="77777777" w:rsidTr="00116CEB">
      <w:trPr>
        <w:trHeight w:val="715"/>
      </w:trPr>
      <w:tc>
        <w:tcPr>
          <w:tcW w:w="3821" w:type="dxa"/>
          <w:hideMark/>
        </w:tcPr>
        <w:p w14:paraId="23BD019A" w14:textId="77777777" w:rsidR="00116CEB" w:rsidRPr="00DE5F7E" w:rsidRDefault="00116CEB" w:rsidP="00843C24">
          <w:pPr>
            <w:spacing w:after="0" w:line="240" w:lineRule="auto"/>
            <w:rPr>
              <w:sz w:val="16"/>
              <w:szCs w:val="16"/>
            </w:rPr>
          </w:pPr>
          <w:r w:rsidRPr="00DE5F7E">
            <w:rPr>
              <w:sz w:val="16"/>
              <w:szCs w:val="16"/>
            </w:rPr>
            <w:t>ООО «</w:t>
          </w:r>
          <w:proofErr w:type="spellStart"/>
          <w:r w:rsidRPr="00DE5F7E">
            <w:rPr>
              <w:sz w:val="16"/>
              <w:szCs w:val="16"/>
            </w:rPr>
            <w:t>ИнтерТех</w:t>
          </w:r>
          <w:proofErr w:type="spellEnd"/>
          <w:r w:rsidRPr="00DE5F7E">
            <w:rPr>
              <w:sz w:val="16"/>
              <w:szCs w:val="16"/>
            </w:rPr>
            <w:t xml:space="preserve"> Связь»</w:t>
          </w:r>
        </w:p>
        <w:p w14:paraId="24F32D44" w14:textId="77777777" w:rsidR="00116CEB" w:rsidRPr="00DE5F7E" w:rsidRDefault="00116CEB" w:rsidP="00843C24">
          <w:pPr>
            <w:spacing w:after="0" w:line="240" w:lineRule="auto"/>
            <w:rPr>
              <w:sz w:val="16"/>
              <w:szCs w:val="16"/>
            </w:rPr>
          </w:pPr>
          <w:r w:rsidRPr="00DE5F7E">
            <w:rPr>
              <w:sz w:val="16"/>
              <w:szCs w:val="16"/>
            </w:rPr>
            <w:t xml:space="preserve">тел: +7 (495) </w:t>
          </w:r>
          <w:r>
            <w:rPr>
              <w:sz w:val="16"/>
              <w:szCs w:val="16"/>
            </w:rPr>
            <w:t>374</w:t>
          </w:r>
          <w:r w:rsidRPr="00DE5F7E">
            <w:rPr>
              <w:sz w:val="16"/>
              <w:szCs w:val="16"/>
            </w:rPr>
            <w:t>-</w:t>
          </w:r>
          <w:r>
            <w:rPr>
              <w:sz w:val="16"/>
              <w:szCs w:val="16"/>
            </w:rPr>
            <w:t>8237,</w:t>
          </w:r>
          <w:r w:rsidRPr="00DE5F7E">
            <w:rPr>
              <w:sz w:val="16"/>
              <w:szCs w:val="16"/>
            </w:rPr>
            <w:t xml:space="preserve"> г. Москва, </w:t>
          </w:r>
        </w:p>
        <w:p w14:paraId="201C45A6" w14:textId="77777777" w:rsidR="00116CEB" w:rsidRPr="00DE5F7E" w:rsidRDefault="00116CEB" w:rsidP="00843C24">
          <w:pPr>
            <w:spacing w:after="0" w:line="240" w:lineRule="auto"/>
            <w:rPr>
              <w:sz w:val="16"/>
              <w:szCs w:val="16"/>
            </w:rPr>
          </w:pPr>
          <w:r w:rsidRPr="00451400">
            <w:rPr>
              <w:sz w:val="16"/>
              <w:szCs w:val="16"/>
            </w:rPr>
            <w:t xml:space="preserve">ул. 1-я </w:t>
          </w:r>
          <w:proofErr w:type="spellStart"/>
          <w:r w:rsidRPr="00451400">
            <w:rPr>
              <w:sz w:val="16"/>
              <w:szCs w:val="16"/>
            </w:rPr>
            <w:t>Мытищинская</w:t>
          </w:r>
          <w:proofErr w:type="spellEnd"/>
          <w:r w:rsidRPr="00451400">
            <w:rPr>
              <w:sz w:val="16"/>
              <w:szCs w:val="16"/>
            </w:rPr>
            <w:t xml:space="preserve"> дом 3 с1, офис 214</w:t>
          </w:r>
        </w:p>
      </w:tc>
      <w:tc>
        <w:tcPr>
          <w:tcW w:w="2983" w:type="dxa"/>
          <w:hideMark/>
        </w:tcPr>
        <w:p w14:paraId="77A8B0C4" w14:textId="77777777" w:rsidR="00116CEB" w:rsidRPr="00DE5F7E" w:rsidRDefault="00116CEB" w:rsidP="00843C24">
          <w:pPr>
            <w:jc w:val="center"/>
            <w:rPr>
              <w:sz w:val="16"/>
              <w:szCs w:val="16"/>
            </w:rPr>
          </w:pPr>
          <w:r w:rsidRPr="00DE5F7E">
            <w:rPr>
              <w:sz w:val="16"/>
              <w:szCs w:val="16"/>
            </w:rPr>
            <w:fldChar w:fldCharType="begin"/>
          </w:r>
          <w:r w:rsidRPr="00DE5F7E">
            <w:rPr>
              <w:sz w:val="16"/>
              <w:szCs w:val="16"/>
            </w:rPr>
            <w:instrText xml:space="preserve"> PAGE </w:instrText>
          </w:r>
          <w:r w:rsidRPr="00DE5F7E">
            <w:rPr>
              <w:sz w:val="16"/>
              <w:szCs w:val="16"/>
              <w:lang w:val="en-US"/>
            </w:rPr>
            <w:instrText>+ 1</w:instrText>
          </w:r>
          <w:r w:rsidRPr="00DE5F7E">
            <w:rPr>
              <w:sz w:val="16"/>
              <w:szCs w:val="16"/>
            </w:rPr>
            <w:instrText xml:space="preserve"> \* MERGEFORMAT </w:instrText>
          </w:r>
          <w:r w:rsidRPr="00DE5F7E">
            <w:rPr>
              <w:sz w:val="16"/>
              <w:szCs w:val="16"/>
            </w:rPr>
            <w:fldChar w:fldCharType="separate"/>
          </w:r>
          <w:r w:rsidRPr="00DE5F7E">
            <w:rPr>
              <w:noProof/>
              <w:sz w:val="16"/>
              <w:szCs w:val="16"/>
            </w:rPr>
            <w:t>42</w:t>
          </w:r>
          <w:r w:rsidRPr="00DE5F7E">
            <w:rPr>
              <w:sz w:val="16"/>
              <w:szCs w:val="16"/>
            </w:rPr>
            <w:fldChar w:fldCharType="end"/>
          </w:r>
          <w:r w:rsidRPr="00DE5F7E">
            <w:rPr>
              <w:sz w:val="16"/>
              <w:szCs w:val="16"/>
            </w:rPr>
            <w:t xml:space="preserve"> из </w:t>
          </w:r>
          <w:r w:rsidRPr="00DE5F7E">
            <w:rPr>
              <w:sz w:val="16"/>
              <w:szCs w:val="16"/>
            </w:rPr>
            <w:fldChar w:fldCharType="begin"/>
          </w:r>
          <w:r w:rsidRPr="00DE5F7E">
            <w:rPr>
              <w:sz w:val="16"/>
              <w:szCs w:val="16"/>
            </w:rPr>
            <w:instrText xml:space="preserve"> NUMPAGES  \* MERGEFORMAT </w:instrText>
          </w:r>
          <w:r w:rsidRPr="00DE5F7E">
            <w:rPr>
              <w:sz w:val="16"/>
              <w:szCs w:val="16"/>
            </w:rPr>
            <w:fldChar w:fldCharType="separate"/>
          </w:r>
          <w:r w:rsidRPr="00DE5F7E">
            <w:rPr>
              <w:noProof/>
              <w:sz w:val="16"/>
              <w:szCs w:val="16"/>
            </w:rPr>
            <w:t>42</w:t>
          </w:r>
          <w:r w:rsidRPr="00DE5F7E"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1560" w:type="dxa"/>
          <w:hideMark/>
        </w:tcPr>
        <w:p w14:paraId="1D9249A3" w14:textId="77777777" w:rsidR="00116CEB" w:rsidRDefault="00116CEB" w:rsidP="00843C24">
          <w:pPr>
            <w:tabs>
              <w:tab w:val="left" w:pos="4005"/>
              <w:tab w:val="right" w:pos="10065"/>
            </w:tabs>
            <w:spacing w:after="0" w:line="240" w:lineRule="auto"/>
            <w:jc w:val="right"/>
            <w:rPr>
              <w:sz w:val="16"/>
              <w:szCs w:val="16"/>
              <w:lang w:val="en-US"/>
            </w:rPr>
          </w:pPr>
          <w:r w:rsidRPr="00DE5F7E">
            <w:rPr>
              <w:sz w:val="16"/>
              <w:szCs w:val="16"/>
              <w:lang w:val="en-US"/>
            </w:rPr>
            <w:t>email:</w:t>
          </w:r>
        </w:p>
        <w:p w14:paraId="101FC490" w14:textId="77777777" w:rsidR="00116CEB" w:rsidRDefault="00116CEB" w:rsidP="00843C24">
          <w:pPr>
            <w:tabs>
              <w:tab w:val="left" w:pos="4005"/>
              <w:tab w:val="right" w:pos="10065"/>
            </w:tabs>
            <w:spacing w:after="0" w:line="240" w:lineRule="auto"/>
            <w:jc w:val="right"/>
            <w:rPr>
              <w:sz w:val="16"/>
              <w:szCs w:val="16"/>
              <w:lang w:val="en-US"/>
            </w:rPr>
          </w:pPr>
        </w:p>
        <w:p w14:paraId="2DC493B1" w14:textId="77777777" w:rsidR="00116CEB" w:rsidRPr="00451400" w:rsidRDefault="00116CEB" w:rsidP="00843C24">
          <w:pPr>
            <w:tabs>
              <w:tab w:val="left" w:pos="4005"/>
              <w:tab w:val="right" w:pos="10065"/>
            </w:tabs>
            <w:spacing w:after="0" w:line="240" w:lineRule="auto"/>
            <w:jc w:val="right"/>
            <w:rPr>
              <w:sz w:val="16"/>
              <w:szCs w:val="16"/>
              <w:lang w:val="en-US"/>
            </w:rPr>
          </w:pPr>
          <w:r w:rsidRPr="00DE5F7E">
            <w:rPr>
              <w:sz w:val="16"/>
              <w:szCs w:val="16"/>
              <w:lang w:val="en-US"/>
            </w:rPr>
            <w:t>w</w:t>
          </w:r>
          <w:r>
            <w:rPr>
              <w:sz w:val="16"/>
              <w:szCs w:val="16"/>
              <w:lang w:val="en-US"/>
            </w:rPr>
            <w:t>eb</w:t>
          </w:r>
          <w:r w:rsidRPr="00451400">
            <w:rPr>
              <w:sz w:val="16"/>
              <w:szCs w:val="16"/>
              <w:lang w:val="en-US"/>
            </w:rPr>
            <w:t>:</w:t>
          </w:r>
        </w:p>
      </w:tc>
      <w:tc>
        <w:tcPr>
          <w:tcW w:w="1984" w:type="dxa"/>
        </w:tcPr>
        <w:p w14:paraId="6962BCCC" w14:textId="77777777" w:rsidR="00116CEB" w:rsidRDefault="00116CEB" w:rsidP="00843C24">
          <w:pPr>
            <w:tabs>
              <w:tab w:val="left" w:pos="4005"/>
              <w:tab w:val="right" w:pos="10065"/>
            </w:tabs>
            <w:spacing w:after="0" w:line="240" w:lineRule="auto"/>
            <w:jc w:val="right"/>
            <w:rPr>
              <w:sz w:val="16"/>
              <w:szCs w:val="16"/>
              <w:lang w:val="en-US"/>
            </w:rPr>
          </w:pPr>
          <w:r w:rsidRPr="00451400">
            <w:rPr>
              <w:sz w:val="16"/>
              <w:szCs w:val="16"/>
              <w:lang w:val="en-US"/>
            </w:rPr>
            <w:t>support@intertech-pa.ru</w:t>
          </w:r>
        </w:p>
        <w:p w14:paraId="0BF1D39A" w14:textId="77777777" w:rsidR="00116CEB" w:rsidRDefault="00116CEB" w:rsidP="00843C24">
          <w:pPr>
            <w:tabs>
              <w:tab w:val="left" w:pos="4005"/>
              <w:tab w:val="right" w:pos="10065"/>
            </w:tabs>
            <w:spacing w:after="0" w:line="240" w:lineRule="auto"/>
            <w:jc w:val="right"/>
            <w:rPr>
              <w:sz w:val="16"/>
              <w:szCs w:val="16"/>
              <w:lang w:val="en-US"/>
            </w:rPr>
          </w:pPr>
          <w:r w:rsidRPr="00451400">
            <w:rPr>
              <w:sz w:val="16"/>
              <w:szCs w:val="16"/>
              <w:lang w:val="en-US"/>
            </w:rPr>
            <w:t>info@intertech-pa.ru</w:t>
          </w:r>
        </w:p>
        <w:p w14:paraId="574F673A" w14:textId="77777777" w:rsidR="00116CEB" w:rsidRPr="00451400" w:rsidRDefault="00116CEB" w:rsidP="00843C24">
          <w:pPr>
            <w:tabs>
              <w:tab w:val="left" w:pos="4005"/>
              <w:tab w:val="right" w:pos="10065"/>
            </w:tabs>
            <w:spacing w:after="0" w:line="240" w:lineRule="auto"/>
            <w:jc w:val="right"/>
            <w:rPr>
              <w:sz w:val="16"/>
              <w:szCs w:val="16"/>
              <w:lang w:val="en-US"/>
            </w:rPr>
          </w:pPr>
          <w:r w:rsidRPr="00451400">
            <w:rPr>
              <w:sz w:val="16"/>
              <w:szCs w:val="16"/>
              <w:lang w:val="en-US"/>
            </w:rPr>
            <w:t>intertech-pa.ru</w:t>
          </w:r>
        </w:p>
      </w:tc>
    </w:tr>
  </w:tbl>
  <w:p w14:paraId="409211DF" w14:textId="77777777" w:rsidR="00116CEB" w:rsidRDefault="00116CEB">
    <w:pPr>
      <w:rPr>
        <w:rFonts w:eastAsiaTheme="minorHAnsi"/>
        <w:sz w:val="8"/>
        <w:szCs w:val="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e"/>
      <w:tblW w:w="9067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252"/>
      <w:gridCol w:w="2693"/>
    </w:tblGrid>
    <w:tr w:rsidR="00116CEB" w14:paraId="40D8685B" w14:textId="77777777">
      <w:trPr>
        <w:trHeight w:val="218"/>
      </w:trPr>
      <w:tc>
        <w:tcPr>
          <w:tcW w:w="2122" w:type="dxa"/>
          <w:vAlign w:val="center"/>
        </w:tcPr>
        <w:p w14:paraId="0E2BAE15" w14:textId="77777777" w:rsidR="00116CEB" w:rsidRDefault="00116CEB"/>
      </w:tc>
      <w:tc>
        <w:tcPr>
          <w:tcW w:w="4252" w:type="dxa"/>
        </w:tcPr>
        <w:p w14:paraId="3CC211A7" w14:textId="77777777" w:rsidR="00116CEB" w:rsidRDefault="00116CEB">
          <w:pPr>
            <w:jc w:val="center"/>
          </w:pPr>
        </w:p>
      </w:tc>
      <w:tc>
        <w:tcPr>
          <w:tcW w:w="2693" w:type="dxa"/>
        </w:tcPr>
        <w:p w14:paraId="7C2C0C14" w14:textId="77777777" w:rsidR="00116CEB" w:rsidRDefault="00116CEB">
          <w:pPr>
            <w:jc w:val="right"/>
          </w:pPr>
        </w:p>
      </w:tc>
    </w:tr>
  </w:tbl>
  <w:p w14:paraId="49284619" w14:textId="77777777" w:rsidR="00116CEB" w:rsidRDefault="00116CEB">
    <w:pPr>
      <w:rPr>
        <w:rFonts w:eastAsia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BA5A5" w14:textId="77777777" w:rsidR="00810A9C" w:rsidRDefault="00810A9C">
      <w:pPr>
        <w:spacing w:after="0"/>
      </w:pPr>
      <w:r>
        <w:separator/>
      </w:r>
    </w:p>
  </w:footnote>
  <w:footnote w:type="continuationSeparator" w:id="0">
    <w:p w14:paraId="30461A86" w14:textId="77777777" w:rsidR="00810A9C" w:rsidRDefault="00810A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e"/>
      <w:tblW w:w="9067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1273"/>
      <w:gridCol w:w="4113"/>
    </w:tblGrid>
    <w:tr w:rsidR="00116CEB" w14:paraId="3EFB2188" w14:textId="77777777">
      <w:trPr>
        <w:trHeight w:val="218"/>
      </w:trPr>
      <w:tc>
        <w:tcPr>
          <w:tcW w:w="3681" w:type="dxa"/>
          <w:vAlign w:val="center"/>
          <w:hideMark/>
        </w:tcPr>
        <w:p w14:paraId="7D869F3C" w14:textId="77777777" w:rsidR="00116CEB" w:rsidRDefault="00116CEB">
          <w:r>
            <w:t xml:space="preserve">ПО </w:t>
          </w:r>
          <w:r>
            <w:rPr>
              <w:lang w:val="en-US"/>
            </w:rPr>
            <w:t>IS</w:t>
          </w:r>
          <w:r>
            <w:t>-</w:t>
          </w:r>
          <w:r>
            <w:rPr>
              <w:lang w:val="en-US"/>
            </w:rPr>
            <w:t>R</w:t>
          </w:r>
        </w:p>
        <w:p w14:paraId="3097B1DD" w14:textId="77777777" w:rsidR="00116CEB" w:rsidRDefault="00116CEB">
          <w:r>
            <w:t>Руководство администратора</w:t>
          </w:r>
        </w:p>
      </w:tc>
      <w:tc>
        <w:tcPr>
          <w:tcW w:w="1273" w:type="dxa"/>
          <w:hideMark/>
        </w:tcPr>
        <w:p w14:paraId="468F48DF" w14:textId="77777777" w:rsidR="00116CEB" w:rsidRDefault="00116CEB">
          <w:pPr>
            <w:jc w:val="center"/>
          </w:pPr>
          <w:r>
            <w:rPr>
              <w:sz w:val="16"/>
              <w:szCs w:val="16"/>
            </w:rPr>
            <w:t xml:space="preserve"> </w:t>
          </w:r>
        </w:p>
      </w:tc>
      <w:tc>
        <w:tcPr>
          <w:tcW w:w="4113" w:type="dxa"/>
          <w:hideMark/>
        </w:tcPr>
        <w:p w14:paraId="01EB67D6" w14:textId="77777777" w:rsidR="00116CEB" w:rsidRDefault="00116CEB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0214757" wp14:editId="17BA8E61">
                <wp:simplePos x="0" y="0"/>
                <wp:positionH relativeFrom="column">
                  <wp:posOffset>1869440</wp:posOffset>
                </wp:positionH>
                <wp:positionV relativeFrom="paragraph">
                  <wp:posOffset>27940</wp:posOffset>
                </wp:positionV>
                <wp:extent cx="506095" cy="281940"/>
                <wp:effectExtent l="0" t="0" r="8255" b="3810"/>
                <wp:wrapNone/>
                <wp:docPr id="1" name="Рисунок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19" t="47948" r="25287" b="179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281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3423F5E" w14:textId="77777777" w:rsidR="00116CEB" w:rsidRDefault="00116CEB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F4D470" wp14:editId="4D86B38B">
          <wp:simplePos x="0" y="0"/>
          <wp:positionH relativeFrom="column">
            <wp:posOffset>4563745</wp:posOffset>
          </wp:positionH>
          <wp:positionV relativeFrom="paragraph">
            <wp:posOffset>-358775</wp:posOffset>
          </wp:positionV>
          <wp:extent cx="509270" cy="359410"/>
          <wp:effectExtent l="0" t="0" r="5080" b="2540"/>
          <wp:wrapNone/>
          <wp:docPr id="2" name="Рисунок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59" t="5740" r="27084" b="50909"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e"/>
      <w:tblW w:w="10348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976"/>
      <w:gridCol w:w="3544"/>
    </w:tblGrid>
    <w:tr w:rsidR="00116CEB" w14:paraId="770E4158" w14:textId="77777777" w:rsidTr="00863BC3">
      <w:trPr>
        <w:trHeight w:val="218"/>
      </w:trPr>
      <w:tc>
        <w:tcPr>
          <w:tcW w:w="3828" w:type="dxa"/>
          <w:vAlign w:val="center"/>
          <w:hideMark/>
        </w:tcPr>
        <w:p w14:paraId="39818D0D" w14:textId="3B76C8B6" w:rsidR="00116CEB" w:rsidRPr="00BB09A2" w:rsidRDefault="0059237C" w:rsidP="0042278E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ПО Диспетчер</w:t>
          </w:r>
        </w:p>
        <w:p w14:paraId="2A194C87" w14:textId="58906561" w:rsidR="00116CEB" w:rsidRPr="00863BC3" w:rsidRDefault="00116CEB" w:rsidP="0042278E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Описание процессов жизненного цикла</w:t>
          </w:r>
        </w:p>
      </w:tc>
      <w:tc>
        <w:tcPr>
          <w:tcW w:w="2976" w:type="dxa"/>
          <w:vAlign w:val="center"/>
        </w:tcPr>
        <w:p w14:paraId="2799AD70" w14:textId="1DF28338" w:rsidR="00116CEB" w:rsidRPr="00DE5F7E" w:rsidRDefault="00116CEB" w:rsidP="00FD1E17">
          <w:pPr>
            <w:spacing w:after="0" w:line="240" w:lineRule="auto"/>
            <w:jc w:val="center"/>
            <w:rPr>
              <w:sz w:val="20"/>
              <w:szCs w:val="20"/>
            </w:rPr>
          </w:pPr>
        </w:p>
      </w:tc>
      <w:tc>
        <w:tcPr>
          <w:tcW w:w="3544" w:type="dxa"/>
          <w:hideMark/>
        </w:tcPr>
        <w:p w14:paraId="4D9F65B9" w14:textId="32CC9DD6" w:rsidR="00116CEB" w:rsidRPr="00DE5F7E" w:rsidRDefault="00116CEB" w:rsidP="00FD1E17">
          <w:pPr>
            <w:spacing w:line="240" w:lineRule="auto"/>
            <w:jc w:val="right"/>
            <w:rPr>
              <w:sz w:val="20"/>
              <w:szCs w:val="20"/>
            </w:rPr>
          </w:pPr>
          <w:r w:rsidRPr="00DE5F7E"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43A2CC43" wp14:editId="50A37536">
                <wp:simplePos x="0" y="0"/>
                <wp:positionH relativeFrom="column">
                  <wp:posOffset>1569085</wp:posOffset>
                </wp:positionH>
                <wp:positionV relativeFrom="paragraph">
                  <wp:posOffset>35179</wp:posOffset>
                </wp:positionV>
                <wp:extent cx="506095" cy="281940"/>
                <wp:effectExtent l="0" t="0" r="8255" b="3810"/>
                <wp:wrapNone/>
                <wp:docPr id="3" name="Рисунок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19" t="47948" r="25287" b="179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281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E5F7E">
            <w:rPr>
              <w:noProof/>
              <w:sz w:val="20"/>
              <w:szCs w:val="20"/>
            </w:rPr>
            <w:drawing>
              <wp:anchor distT="0" distB="0" distL="114300" distR="114300" simplePos="0" relativeHeight="251656192" behindDoc="0" locked="0" layoutInCell="1" allowOverlap="1" wp14:anchorId="59C9FDF0" wp14:editId="34608BD0">
                <wp:simplePos x="0" y="0"/>
                <wp:positionH relativeFrom="column">
                  <wp:posOffset>1013460</wp:posOffset>
                </wp:positionH>
                <wp:positionV relativeFrom="paragraph">
                  <wp:posOffset>-4699</wp:posOffset>
                </wp:positionV>
                <wp:extent cx="509270" cy="359410"/>
                <wp:effectExtent l="0" t="0" r="5080" b="2540"/>
                <wp:wrapNone/>
                <wp:docPr id="4" name="Рисунок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459" t="5740" r="27084" b="509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8EDD6AF" w14:textId="5A85D8FA" w:rsidR="00116CEB" w:rsidRPr="00843C24" w:rsidRDefault="00116CEB" w:rsidP="00FD1E17">
    <w:pPr>
      <w:pStyle w:val="a7"/>
      <w:spacing w:after="0"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41E6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20A760E"/>
    <w:multiLevelType w:val="multilevel"/>
    <w:tmpl w:val="9134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14705"/>
    <w:multiLevelType w:val="multilevel"/>
    <w:tmpl w:val="76BEE46C"/>
    <w:lvl w:ilvl="0">
      <w:start w:val="1"/>
      <w:numFmt w:val="decimal"/>
      <w:suff w:val="space"/>
      <w:lvlText w:val="%1"/>
      <w:lvlJc w:val="left"/>
      <w:pPr>
        <w:ind w:left="432" w:hanging="148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suff w:val="space"/>
      <w:lvlText w:val="%1.%2"/>
      <w:lvlJc w:val="left"/>
      <w:pPr>
        <w:ind w:left="576" w:hanging="292"/>
      </w:pPr>
      <w:rPr>
        <w:rFonts w:ascii="Times New Roman" w:hAnsi="Times New Roman" w:hint="default"/>
        <w:b/>
        <w:i w:val="0"/>
        <w:sz w:val="26"/>
        <w:szCs w:val="26"/>
      </w:rPr>
    </w:lvl>
    <w:lvl w:ilvl="2">
      <w:start w:val="1"/>
      <w:numFmt w:val="decimal"/>
      <w:suff w:val="space"/>
      <w:lvlText w:val="%1.%2.%3"/>
      <w:lvlJc w:val="left"/>
      <w:pPr>
        <w:ind w:left="720" w:hanging="436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suff w:val="space"/>
      <w:lvlText w:val="%1.%2.%3.%4"/>
      <w:lvlJc w:val="left"/>
      <w:pPr>
        <w:ind w:left="864" w:hanging="580"/>
      </w:pPr>
      <w:rPr>
        <w:rFonts w:ascii="Times New Roman" w:hAnsi="Times New Roman" w:hint="default"/>
        <w:b/>
        <w:i w:val="0"/>
        <w:color w:val="000000"/>
        <w:sz w:val="28"/>
        <w:szCs w:val="28"/>
      </w:rPr>
    </w:lvl>
    <w:lvl w:ilvl="4">
      <w:start w:val="1"/>
      <w:numFmt w:val="decimal"/>
      <w:suff w:val="space"/>
      <w:lvlText w:val="%1.%2.%3.%4.%5."/>
      <w:lvlJc w:val="left"/>
      <w:pPr>
        <w:ind w:left="1008" w:hanging="724"/>
      </w:pPr>
      <w:rPr>
        <w:rFonts w:hint="default"/>
        <w:b w:val="0"/>
      </w:rPr>
    </w:lvl>
    <w:lvl w:ilvl="5">
      <w:start w:val="1"/>
      <w:numFmt w:val="decimal"/>
      <w:suff w:val="space"/>
      <w:lvlText w:val="%1.%2.%3.%4.%5.%6"/>
      <w:lvlJc w:val="left"/>
      <w:pPr>
        <w:ind w:left="1152" w:hanging="8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8055976"/>
    <w:multiLevelType w:val="multilevel"/>
    <w:tmpl w:val="799E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058B5"/>
    <w:multiLevelType w:val="hybridMultilevel"/>
    <w:tmpl w:val="B25C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039E4"/>
    <w:multiLevelType w:val="hybridMultilevel"/>
    <w:tmpl w:val="379CB6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2C1CFE"/>
    <w:multiLevelType w:val="multilevel"/>
    <w:tmpl w:val="E4FC2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995EFC"/>
    <w:multiLevelType w:val="hybridMultilevel"/>
    <w:tmpl w:val="6E542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5859"/>
    <w:multiLevelType w:val="hybridMultilevel"/>
    <w:tmpl w:val="E7EBFC1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33B20AB"/>
    <w:multiLevelType w:val="multilevel"/>
    <w:tmpl w:val="0C52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D716FD"/>
    <w:multiLevelType w:val="hybridMultilevel"/>
    <w:tmpl w:val="52EA7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A534C"/>
    <w:multiLevelType w:val="hybridMultilevel"/>
    <w:tmpl w:val="9FB8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338E2"/>
    <w:multiLevelType w:val="hybridMultilevel"/>
    <w:tmpl w:val="F000D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40FE9"/>
    <w:multiLevelType w:val="hybridMultilevel"/>
    <w:tmpl w:val="00F89F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6D1966"/>
    <w:multiLevelType w:val="multilevel"/>
    <w:tmpl w:val="4554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B71DA0"/>
    <w:multiLevelType w:val="multilevel"/>
    <w:tmpl w:val="9750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5C2CDF"/>
    <w:multiLevelType w:val="multilevel"/>
    <w:tmpl w:val="54B4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F157C"/>
    <w:multiLevelType w:val="multilevel"/>
    <w:tmpl w:val="E5B2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6E3AED"/>
    <w:multiLevelType w:val="hybridMultilevel"/>
    <w:tmpl w:val="C8982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20CE3"/>
    <w:multiLevelType w:val="hybridMultilevel"/>
    <w:tmpl w:val="602E24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67115B"/>
    <w:multiLevelType w:val="multilevel"/>
    <w:tmpl w:val="0124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471DB3"/>
    <w:multiLevelType w:val="multilevel"/>
    <w:tmpl w:val="3980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A257BB"/>
    <w:multiLevelType w:val="multilevel"/>
    <w:tmpl w:val="DFB4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6A7039"/>
    <w:multiLevelType w:val="hybridMultilevel"/>
    <w:tmpl w:val="F96C50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4E1C3D"/>
    <w:multiLevelType w:val="hybridMultilevel"/>
    <w:tmpl w:val="29224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4470C"/>
    <w:multiLevelType w:val="multilevel"/>
    <w:tmpl w:val="D2F6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261246"/>
    <w:multiLevelType w:val="multilevel"/>
    <w:tmpl w:val="6528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9A58AA"/>
    <w:multiLevelType w:val="hybridMultilevel"/>
    <w:tmpl w:val="7D1AE7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D22348"/>
    <w:multiLevelType w:val="hybridMultilevel"/>
    <w:tmpl w:val="EC3C6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366A9"/>
    <w:multiLevelType w:val="hybridMultilevel"/>
    <w:tmpl w:val="4A94A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25"/>
  </w:num>
  <w:num w:numId="7">
    <w:abstractNumId w:val="1"/>
  </w:num>
  <w:num w:numId="8">
    <w:abstractNumId w:val="17"/>
  </w:num>
  <w:num w:numId="9">
    <w:abstractNumId w:val="20"/>
  </w:num>
  <w:num w:numId="10">
    <w:abstractNumId w:val="6"/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26"/>
  </w:num>
  <w:num w:numId="16">
    <w:abstractNumId w:val="29"/>
  </w:num>
  <w:num w:numId="17">
    <w:abstractNumId w:val="13"/>
  </w:num>
  <w:num w:numId="18">
    <w:abstractNumId w:val="7"/>
  </w:num>
  <w:num w:numId="19">
    <w:abstractNumId w:val="12"/>
  </w:num>
  <w:num w:numId="20">
    <w:abstractNumId w:val="27"/>
  </w:num>
  <w:num w:numId="21">
    <w:abstractNumId w:val="23"/>
  </w:num>
  <w:num w:numId="22">
    <w:abstractNumId w:val="19"/>
  </w:num>
  <w:num w:numId="23">
    <w:abstractNumId w:val="10"/>
  </w:num>
  <w:num w:numId="24">
    <w:abstractNumId w:val="28"/>
  </w:num>
  <w:num w:numId="25">
    <w:abstractNumId w:val="4"/>
  </w:num>
  <w:num w:numId="26">
    <w:abstractNumId w:val="18"/>
  </w:num>
  <w:num w:numId="27">
    <w:abstractNumId w:val="11"/>
  </w:num>
  <w:num w:numId="28">
    <w:abstractNumId w:val="5"/>
  </w:num>
  <w:num w:numId="29">
    <w:abstractNumId w:val="24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00"/>
    <w:rsid w:val="00020B82"/>
    <w:rsid w:val="00035EC3"/>
    <w:rsid w:val="00056000"/>
    <w:rsid w:val="000621DE"/>
    <w:rsid w:val="00073B8B"/>
    <w:rsid w:val="000768AC"/>
    <w:rsid w:val="00085DD0"/>
    <w:rsid w:val="000A0B80"/>
    <w:rsid w:val="000D7150"/>
    <w:rsid w:val="000E7D3C"/>
    <w:rsid w:val="00112CBD"/>
    <w:rsid w:val="00116CEB"/>
    <w:rsid w:val="0014530A"/>
    <w:rsid w:val="00192CC3"/>
    <w:rsid w:val="00195039"/>
    <w:rsid w:val="002231A6"/>
    <w:rsid w:val="00225858"/>
    <w:rsid w:val="00237509"/>
    <w:rsid w:val="00286E96"/>
    <w:rsid w:val="00370BDC"/>
    <w:rsid w:val="0037782E"/>
    <w:rsid w:val="003C7AEA"/>
    <w:rsid w:val="003D14CE"/>
    <w:rsid w:val="003D58D4"/>
    <w:rsid w:val="003E2123"/>
    <w:rsid w:val="0042278E"/>
    <w:rsid w:val="00487D7A"/>
    <w:rsid w:val="004B3C01"/>
    <w:rsid w:val="004C164D"/>
    <w:rsid w:val="0051133C"/>
    <w:rsid w:val="00522FA5"/>
    <w:rsid w:val="0054106C"/>
    <w:rsid w:val="0059237C"/>
    <w:rsid w:val="005A042F"/>
    <w:rsid w:val="005C2EA8"/>
    <w:rsid w:val="006078A6"/>
    <w:rsid w:val="00611AB7"/>
    <w:rsid w:val="006131DD"/>
    <w:rsid w:val="00662638"/>
    <w:rsid w:val="00692A32"/>
    <w:rsid w:val="006A13A8"/>
    <w:rsid w:val="00751C02"/>
    <w:rsid w:val="00781F49"/>
    <w:rsid w:val="007E0A5E"/>
    <w:rsid w:val="007F4CE7"/>
    <w:rsid w:val="00810A9C"/>
    <w:rsid w:val="00823434"/>
    <w:rsid w:val="008305F2"/>
    <w:rsid w:val="0083141C"/>
    <w:rsid w:val="00837A8A"/>
    <w:rsid w:val="008418A8"/>
    <w:rsid w:val="00843C24"/>
    <w:rsid w:val="0085426B"/>
    <w:rsid w:val="00856233"/>
    <w:rsid w:val="00863BC3"/>
    <w:rsid w:val="008851B5"/>
    <w:rsid w:val="008D5167"/>
    <w:rsid w:val="00917131"/>
    <w:rsid w:val="0092573F"/>
    <w:rsid w:val="0096054D"/>
    <w:rsid w:val="00A73FBE"/>
    <w:rsid w:val="00AC2F6E"/>
    <w:rsid w:val="00AD0AC3"/>
    <w:rsid w:val="00B166E0"/>
    <w:rsid w:val="00B2612C"/>
    <w:rsid w:val="00B33011"/>
    <w:rsid w:val="00B416E5"/>
    <w:rsid w:val="00B93C9E"/>
    <w:rsid w:val="00BA3733"/>
    <w:rsid w:val="00BA3E21"/>
    <w:rsid w:val="00BB09A2"/>
    <w:rsid w:val="00BB6628"/>
    <w:rsid w:val="00BE1E27"/>
    <w:rsid w:val="00BE2B80"/>
    <w:rsid w:val="00C129B9"/>
    <w:rsid w:val="00C23D4D"/>
    <w:rsid w:val="00C8030D"/>
    <w:rsid w:val="00C840ED"/>
    <w:rsid w:val="00CC3030"/>
    <w:rsid w:val="00CF481B"/>
    <w:rsid w:val="00D041B0"/>
    <w:rsid w:val="00D61919"/>
    <w:rsid w:val="00D6784C"/>
    <w:rsid w:val="00D84D88"/>
    <w:rsid w:val="00DD0C32"/>
    <w:rsid w:val="00DE0BD1"/>
    <w:rsid w:val="00DE5F7E"/>
    <w:rsid w:val="00E95792"/>
    <w:rsid w:val="00EE52CE"/>
    <w:rsid w:val="00F079B6"/>
    <w:rsid w:val="00FD1E17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6CE156"/>
  <w15:chartTrackingRefBased/>
  <w15:docId w15:val="{EA049E90-807B-405D-B54A-FF86C459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AB7"/>
    <w:pPr>
      <w:spacing w:after="120" w:line="360" w:lineRule="auto"/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D1E17"/>
    <w:pPr>
      <w:numPr>
        <w:numId w:val="2"/>
      </w:num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36"/>
      <w:szCs w:val="48"/>
    </w:rPr>
  </w:style>
  <w:style w:type="paragraph" w:styleId="2">
    <w:name w:val="heading 2"/>
    <w:basedOn w:val="a"/>
    <w:link w:val="20"/>
    <w:uiPriority w:val="9"/>
    <w:qFormat/>
    <w:rsid w:val="000621DE"/>
    <w:pPr>
      <w:numPr>
        <w:ilvl w:val="1"/>
        <w:numId w:val="2"/>
      </w:numPr>
      <w:spacing w:before="120"/>
      <w:ind w:left="578" w:hanging="578"/>
      <w:outlineLvl w:val="1"/>
    </w:pPr>
    <w:rPr>
      <w:b/>
      <w:bCs/>
      <w:sz w:val="28"/>
      <w:szCs w:val="36"/>
    </w:rPr>
  </w:style>
  <w:style w:type="paragraph" w:styleId="3">
    <w:name w:val="heading 3"/>
    <w:basedOn w:val="a"/>
    <w:link w:val="30"/>
    <w:uiPriority w:val="9"/>
    <w:qFormat/>
    <w:rsid w:val="0051133C"/>
    <w:pPr>
      <w:numPr>
        <w:ilvl w:val="2"/>
        <w:numId w:val="2"/>
      </w:numPr>
      <w:spacing w:before="120" w:after="100" w:afterAutospacing="1"/>
      <w:outlineLvl w:val="2"/>
    </w:pPr>
    <w:rPr>
      <w:b/>
      <w:bCs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3A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locked/>
    <w:rsid w:val="00FD1E17"/>
    <w:rPr>
      <w:rFonts w:eastAsiaTheme="minorEastAsia"/>
      <w:b/>
      <w:bCs/>
      <w:kern w:val="36"/>
      <w:sz w:val="36"/>
      <w:szCs w:val="48"/>
    </w:rPr>
  </w:style>
  <w:style w:type="character" w:customStyle="1" w:styleId="20">
    <w:name w:val="Заголовок 2 Знак"/>
    <w:basedOn w:val="a0"/>
    <w:link w:val="2"/>
    <w:uiPriority w:val="9"/>
    <w:locked/>
    <w:rsid w:val="000621DE"/>
    <w:rPr>
      <w:rFonts w:eastAsiaTheme="minorEastAsia"/>
      <w:b/>
      <w:bCs/>
      <w:sz w:val="28"/>
      <w:szCs w:val="36"/>
    </w:rPr>
  </w:style>
  <w:style w:type="character" w:customStyle="1" w:styleId="30">
    <w:name w:val="Заголовок 3 Знак"/>
    <w:basedOn w:val="a0"/>
    <w:link w:val="3"/>
    <w:uiPriority w:val="9"/>
    <w:locked/>
    <w:rsid w:val="0051133C"/>
    <w:rPr>
      <w:rFonts w:eastAsiaTheme="minorEastAsia"/>
      <w:b/>
      <w:bCs/>
      <w:sz w:val="24"/>
      <w:szCs w:val="27"/>
    </w:rPr>
  </w:style>
  <w:style w:type="character" w:customStyle="1" w:styleId="40">
    <w:name w:val="Заголовок 4 Знак"/>
    <w:basedOn w:val="a0"/>
    <w:link w:val="4"/>
    <w:uiPriority w:val="9"/>
    <w:locked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locked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locked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locked/>
    <w:rPr>
      <w:rFonts w:ascii="Consolas" w:eastAsiaTheme="minorEastAsia" w:hAnsi="Consolas" w:hint="default"/>
    </w:rPr>
  </w:style>
  <w:style w:type="paragraph" w:styleId="a5">
    <w:name w:val="List Paragraph"/>
    <w:basedOn w:val="a"/>
    <w:uiPriority w:val="34"/>
    <w:qFormat/>
    <w:rsid w:val="00F079B6"/>
    <w:pPr>
      <w:ind w:left="720"/>
      <w:contextualSpacing/>
    </w:p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locked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locked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locked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rsid w:val="003E2123"/>
    <w:pPr>
      <w:tabs>
        <w:tab w:val="left" w:pos="426"/>
        <w:tab w:val="right" w:leader="dot" w:pos="10245"/>
      </w:tabs>
      <w:spacing w:before="120" w:after="0"/>
      <w:jc w:val="left"/>
    </w:pPr>
    <w:rPr>
      <w:rFonts w:asciiTheme="minorHAnsi" w:eastAsiaTheme="minorHAnsi" w:hAnsiTheme="minorHAnsi" w:cstheme="minorBidi"/>
      <w:b/>
      <w:bCs/>
    </w:rPr>
  </w:style>
  <w:style w:type="paragraph" w:styleId="21">
    <w:name w:val="toc 2"/>
    <w:basedOn w:val="a"/>
    <w:next w:val="a"/>
    <w:autoRedefine/>
    <w:uiPriority w:val="39"/>
    <w:unhideWhenUsed/>
    <w:rsid w:val="00073B8B"/>
    <w:pPr>
      <w:tabs>
        <w:tab w:val="right" w:leader="dot" w:pos="10189"/>
      </w:tabs>
      <w:spacing w:before="120" w:after="0"/>
      <w:ind w:left="278" w:firstLine="454"/>
    </w:pPr>
    <w:rPr>
      <w:rFonts w:asciiTheme="minorHAnsi" w:eastAsiaTheme="minorHAnsi" w:hAnsiTheme="minorHAnsi" w:cstheme="minorBidi"/>
      <w:b/>
      <w:bCs/>
      <w:szCs w:val="22"/>
    </w:rPr>
  </w:style>
  <w:style w:type="paragraph" w:styleId="31">
    <w:name w:val="toc 3"/>
    <w:basedOn w:val="a"/>
    <w:next w:val="a"/>
    <w:autoRedefine/>
    <w:uiPriority w:val="39"/>
    <w:unhideWhenUsed/>
    <w:pPr>
      <w:ind w:left="560" w:firstLine="454"/>
    </w:pPr>
    <w:rPr>
      <w:rFonts w:asciiTheme="minorHAnsi" w:eastAsiaTheme="minorHAnsi" w:hAnsiTheme="minorHAnsi" w:cstheme="minorBidi"/>
      <w:szCs w:val="22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locked/>
    <w:rPr>
      <w:rFonts w:ascii="Calibri" w:eastAsiaTheme="minorHAnsi" w:hAnsi="Calibri" w:cstheme="minorBidi" w:hint="default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56000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056000"/>
    <w:rPr>
      <w:rFonts w:eastAsiaTheme="minorEastAsia"/>
      <w:sz w:val="24"/>
      <w:szCs w:val="24"/>
    </w:rPr>
  </w:style>
  <w:style w:type="character" w:customStyle="1" w:styleId="ab">
    <w:name w:val="Без интервала Знак"/>
    <w:basedOn w:val="a0"/>
    <w:link w:val="ac"/>
    <w:uiPriority w:val="1"/>
    <w:locked/>
    <w:rPr>
      <w:rFonts w:asciiTheme="minorHAnsi" w:eastAsiaTheme="minorEastAsia" w:hAnsiTheme="minorHAnsi" w:cstheme="minorBidi" w:hint="default"/>
      <w:sz w:val="22"/>
      <w:szCs w:val="22"/>
    </w:rPr>
  </w:style>
  <w:style w:type="paragraph" w:styleId="ac">
    <w:name w:val="No Spacing"/>
    <w:link w:val="ab"/>
    <w:uiPriority w:val="1"/>
    <w:semiHidden/>
    <w:qFormat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TOC Heading"/>
    <w:basedOn w:val="1"/>
    <w:next w:val="a"/>
    <w:uiPriority w:val="39"/>
    <w:unhideWhenUsed/>
    <w:qFormat/>
    <w:pPr>
      <w:keepNext/>
      <w:keepLines/>
      <w:spacing w:before="0" w:beforeAutospacing="0" w:after="240" w:afterAutospacing="0"/>
      <w:ind w:left="431" w:hanging="431"/>
      <w:jc w:val="both"/>
      <w:outlineLvl w:val="9"/>
    </w:pPr>
    <w:rPr>
      <w:rFonts w:asciiTheme="majorHAnsi" w:eastAsiaTheme="majorEastAsia" w:hAnsiTheme="majorHAnsi" w:cstheme="majorBidi"/>
      <w:kern w:val="0"/>
      <w:sz w:val="40"/>
      <w:szCs w:val="28"/>
    </w:rPr>
  </w:style>
  <w:style w:type="character" w:customStyle="1" w:styleId="status-macro">
    <w:name w:val="status-macro"/>
    <w:basedOn w:val="a0"/>
    <w:rsid w:val="000E7D3C"/>
    <w:rPr>
      <w:b/>
    </w:rPr>
  </w:style>
  <w:style w:type="table" w:styleId="ae">
    <w:name w:val="Table Grid"/>
    <w:basedOn w:val="a1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annotation reference"/>
    <w:basedOn w:val="a0"/>
    <w:uiPriority w:val="99"/>
    <w:semiHidden/>
    <w:unhideWhenUsed/>
    <w:rsid w:val="007E0A5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E0A5E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E0A5E"/>
    <w:rPr>
      <w:rFonts w:eastAsiaTheme="minorEastAsi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E0A5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E0A5E"/>
    <w:rPr>
      <w:rFonts w:eastAsiaTheme="minorEastAsia"/>
      <w:b/>
      <w:bCs/>
    </w:rPr>
  </w:style>
  <w:style w:type="character" w:styleId="af6">
    <w:name w:val="Unresolved Mention"/>
    <w:basedOn w:val="a0"/>
    <w:uiPriority w:val="99"/>
    <w:semiHidden/>
    <w:unhideWhenUsed/>
    <w:rsid w:val="00B93C9E"/>
    <w:rPr>
      <w:color w:val="605E5C"/>
      <w:shd w:val="clear" w:color="auto" w:fill="E1DFDD"/>
    </w:rPr>
  </w:style>
  <w:style w:type="character" w:customStyle="1" w:styleId="115">
    <w:name w:val="Стиль 115 пт"/>
    <w:basedOn w:val="a0"/>
    <w:rsid w:val="00611AB7"/>
    <w:rPr>
      <w:sz w:val="24"/>
    </w:rPr>
  </w:style>
  <w:style w:type="paragraph" w:customStyle="1" w:styleId="af7">
    <w:name w:val="Абзац!"/>
    <w:link w:val="af8"/>
    <w:qFormat/>
    <w:rsid w:val="00116CEB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Calibri"/>
      <w:spacing w:val="1"/>
      <w:sz w:val="24"/>
      <w:szCs w:val="28"/>
      <w:lang w:eastAsia="en-US"/>
    </w:rPr>
  </w:style>
  <w:style w:type="character" w:customStyle="1" w:styleId="af8">
    <w:name w:val="Абзац! Знак"/>
    <w:link w:val="af7"/>
    <w:rsid w:val="00116CEB"/>
    <w:rPr>
      <w:rFonts w:eastAsia="Calibri"/>
      <w:spacing w:val="1"/>
      <w:sz w:val="24"/>
      <w:szCs w:val="28"/>
      <w:lang w:eastAsia="en-US"/>
    </w:rPr>
  </w:style>
  <w:style w:type="paragraph" w:customStyle="1" w:styleId="Default">
    <w:name w:val="Default"/>
    <w:rsid w:val="00116CE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0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9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8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5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2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8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6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en.wikipedia.org/wiki/Hypertext_Transfer_Protoco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Secure_Shel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Rsync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en.wikipedia.org/wiki/File_Transfer_Protoco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5C7C-779D-423F-94C0-E2C34446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Программный Сервер Связи и Оповещения IS-R</vt:lpstr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установке               ПО «Диспетчер»</dc:title>
  <dc:subject>Описание процессов, обеспечивающих поддержание жизненного цикла</dc:subject>
  <dc:creator>А</dc:creator>
  <cp:keywords/>
  <dc:description/>
  <cp:lastModifiedBy>А</cp:lastModifiedBy>
  <cp:revision>6</cp:revision>
  <cp:lastPrinted>2021-12-08T20:54:00Z</cp:lastPrinted>
  <dcterms:created xsi:type="dcterms:W3CDTF">2022-08-29T20:31:00Z</dcterms:created>
  <dcterms:modified xsi:type="dcterms:W3CDTF">2023-02-16T21:04:00Z</dcterms:modified>
</cp:coreProperties>
</file>